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84D0" w14:textId="77777777" w:rsidR="00853969" w:rsidRDefault="00853969">
      <w:pPr>
        <w:rPr>
          <w:sz w:val="24"/>
          <w:szCs w:val="24"/>
        </w:rPr>
      </w:pPr>
    </w:p>
    <w:tbl>
      <w:tblPr>
        <w:tblStyle w:val="a"/>
        <w:tblW w:w="135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50"/>
        <w:gridCol w:w="10080"/>
      </w:tblGrid>
      <w:tr w:rsidR="00853969" w14:paraId="33FF90A4" w14:textId="77777777">
        <w:trPr>
          <w:trHeight w:val="480"/>
          <w:jc w:val="center"/>
        </w:trPr>
        <w:tc>
          <w:tcPr>
            <w:tcW w:w="13530" w:type="dxa"/>
            <w:gridSpan w:val="2"/>
            <w:shd w:val="clear" w:color="auto" w:fill="93C47D"/>
            <w:tcMar>
              <w:top w:w="100" w:type="dxa"/>
              <w:left w:w="100" w:type="dxa"/>
              <w:bottom w:w="100" w:type="dxa"/>
              <w:right w:w="100" w:type="dxa"/>
            </w:tcMar>
          </w:tcPr>
          <w:p w14:paraId="691E0B28"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This guidance document includes:</w:t>
            </w:r>
          </w:p>
          <w:p w14:paraId="409EF771" w14:textId="77777777" w:rsidR="00853969" w:rsidRDefault="00987EFB">
            <w:pPr>
              <w:widowControl w:val="0"/>
              <w:pBdr>
                <w:top w:val="nil"/>
                <w:left w:val="nil"/>
                <w:bottom w:val="nil"/>
                <w:right w:val="nil"/>
                <w:between w:val="nil"/>
              </w:pBdr>
              <w:spacing w:line="240" w:lineRule="auto"/>
              <w:rPr>
                <w:b/>
              </w:rPr>
            </w:pPr>
            <w:r>
              <w:rPr>
                <w:b/>
              </w:rPr>
              <w:t>Click each topic for short cuts to-</w:t>
            </w:r>
          </w:p>
          <w:p w14:paraId="2D8771D5" w14:textId="77777777" w:rsidR="00853969" w:rsidRDefault="00987EFB">
            <w:pPr>
              <w:widowControl w:val="0"/>
              <w:numPr>
                <w:ilvl w:val="0"/>
                <w:numId w:val="15"/>
              </w:numPr>
              <w:pBdr>
                <w:top w:val="nil"/>
                <w:left w:val="nil"/>
                <w:bottom w:val="nil"/>
                <w:right w:val="nil"/>
                <w:between w:val="nil"/>
              </w:pBdr>
              <w:spacing w:line="240" w:lineRule="auto"/>
              <w:rPr>
                <w:b/>
              </w:rPr>
            </w:pPr>
            <w:hyperlink w:anchor="h8btpslzr4rn">
              <w:r>
                <w:rPr>
                  <w:b/>
                  <w:color w:val="1155CC"/>
                  <w:u w:val="single"/>
                </w:rPr>
                <w:t>Background &amp; Trial Verdict</w:t>
              </w:r>
            </w:hyperlink>
          </w:p>
          <w:p w14:paraId="4026D2AB" w14:textId="77777777" w:rsidR="00853969" w:rsidRDefault="00987EFB">
            <w:pPr>
              <w:widowControl w:val="0"/>
              <w:numPr>
                <w:ilvl w:val="0"/>
                <w:numId w:val="15"/>
              </w:numPr>
              <w:pBdr>
                <w:top w:val="nil"/>
                <w:left w:val="nil"/>
                <w:bottom w:val="nil"/>
                <w:right w:val="nil"/>
                <w:between w:val="nil"/>
              </w:pBdr>
              <w:spacing w:line="240" w:lineRule="auto"/>
              <w:rPr>
                <w:b/>
              </w:rPr>
            </w:pPr>
            <w:hyperlink w:anchor="d1pvlpsk2acq">
              <w:r>
                <w:rPr>
                  <w:b/>
                  <w:color w:val="1155CC"/>
                  <w:u w:val="single"/>
                </w:rPr>
                <w:t>Preparing space for a supportive environment: Adult actions</w:t>
              </w:r>
            </w:hyperlink>
          </w:p>
          <w:p w14:paraId="2C6CBF3E" w14:textId="77777777" w:rsidR="00853969" w:rsidRDefault="00987EFB">
            <w:pPr>
              <w:widowControl w:val="0"/>
              <w:numPr>
                <w:ilvl w:val="0"/>
                <w:numId w:val="15"/>
              </w:numPr>
              <w:pBdr>
                <w:top w:val="nil"/>
                <w:left w:val="nil"/>
                <w:bottom w:val="nil"/>
                <w:right w:val="nil"/>
                <w:between w:val="nil"/>
              </w:pBdr>
              <w:spacing w:line="240" w:lineRule="auto"/>
              <w:rPr>
                <w:b/>
              </w:rPr>
            </w:pPr>
            <w:hyperlink w:anchor="fgfk5wb10q4n">
              <w:r>
                <w:rPr>
                  <w:b/>
                  <w:color w:val="1155CC"/>
                  <w:u w:val="single"/>
                </w:rPr>
                <w:t>Parent/Families Communication</w:t>
              </w:r>
            </w:hyperlink>
          </w:p>
          <w:p w14:paraId="62F16E2F" w14:textId="77777777" w:rsidR="00853969" w:rsidRDefault="00987EFB">
            <w:pPr>
              <w:widowControl w:val="0"/>
              <w:numPr>
                <w:ilvl w:val="0"/>
                <w:numId w:val="15"/>
              </w:numPr>
              <w:pBdr>
                <w:top w:val="nil"/>
                <w:left w:val="nil"/>
                <w:bottom w:val="nil"/>
                <w:right w:val="nil"/>
                <w:between w:val="nil"/>
              </w:pBdr>
              <w:spacing w:line="240" w:lineRule="auto"/>
              <w:rPr>
                <w:b/>
              </w:rPr>
            </w:pPr>
            <w:hyperlink w:anchor="33i13n9a2ajr">
              <w:r>
                <w:rPr>
                  <w:b/>
                  <w:color w:val="1155CC"/>
                  <w:u w:val="single"/>
                </w:rPr>
                <w:t>For Administrators and School Staff</w:t>
              </w:r>
            </w:hyperlink>
          </w:p>
          <w:p w14:paraId="631CF7E9" w14:textId="77777777" w:rsidR="00853969" w:rsidRDefault="00987EFB">
            <w:pPr>
              <w:widowControl w:val="0"/>
              <w:numPr>
                <w:ilvl w:val="0"/>
                <w:numId w:val="15"/>
              </w:numPr>
              <w:pBdr>
                <w:top w:val="nil"/>
                <w:left w:val="nil"/>
                <w:bottom w:val="nil"/>
                <w:right w:val="nil"/>
                <w:between w:val="nil"/>
              </w:pBdr>
              <w:spacing w:line="240" w:lineRule="auto"/>
              <w:rPr>
                <w:b/>
              </w:rPr>
            </w:pPr>
            <w:hyperlink w:anchor="lcj4k18kvw1l">
              <w:r>
                <w:rPr>
                  <w:b/>
                  <w:color w:val="1155CC"/>
                  <w:u w:val="single"/>
                </w:rPr>
                <w:t>For Teachers to do in the</w:t>
              </w:r>
              <w:r>
                <w:rPr>
                  <w:b/>
                  <w:color w:val="1155CC"/>
                  <w:u w:val="single"/>
                </w:rPr>
                <w:t xml:space="preserve"> Classroom</w:t>
              </w:r>
            </w:hyperlink>
          </w:p>
          <w:p w14:paraId="695F82A1" w14:textId="77777777" w:rsidR="00853969" w:rsidRDefault="00987EFB">
            <w:pPr>
              <w:widowControl w:val="0"/>
              <w:numPr>
                <w:ilvl w:val="0"/>
                <w:numId w:val="15"/>
              </w:numPr>
              <w:pBdr>
                <w:top w:val="nil"/>
                <w:left w:val="nil"/>
                <w:bottom w:val="nil"/>
                <w:right w:val="nil"/>
                <w:between w:val="nil"/>
              </w:pBdr>
              <w:spacing w:line="240" w:lineRule="auto"/>
              <w:rPr>
                <w:b/>
              </w:rPr>
            </w:pPr>
            <w:hyperlink w:anchor="xhwd4ft8g6p1">
              <w:r>
                <w:rPr>
                  <w:b/>
                  <w:color w:val="1155CC"/>
                  <w:u w:val="single"/>
                </w:rPr>
                <w:t>Community and Healing Resources</w:t>
              </w:r>
            </w:hyperlink>
          </w:p>
          <w:p w14:paraId="1023444A" w14:textId="77777777" w:rsidR="00853969" w:rsidRDefault="00987EFB">
            <w:pPr>
              <w:widowControl w:val="0"/>
              <w:numPr>
                <w:ilvl w:val="0"/>
                <w:numId w:val="15"/>
              </w:numPr>
              <w:pBdr>
                <w:top w:val="nil"/>
                <w:left w:val="nil"/>
                <w:bottom w:val="nil"/>
                <w:right w:val="nil"/>
                <w:between w:val="nil"/>
              </w:pBdr>
              <w:spacing w:line="240" w:lineRule="auto"/>
              <w:rPr>
                <w:b/>
                <w:sz w:val="20"/>
                <w:szCs w:val="20"/>
              </w:rPr>
            </w:pPr>
            <w:hyperlink w:anchor="jaul3qq1kp9a">
              <w:r>
                <w:rPr>
                  <w:b/>
                  <w:color w:val="1155CC"/>
                  <w:u w:val="single"/>
                </w:rPr>
                <w:t>Supporting Students’ Mental Wellness</w:t>
              </w:r>
            </w:hyperlink>
            <w:r>
              <w:rPr>
                <w:sz w:val="26"/>
                <w:szCs w:val="26"/>
              </w:rPr>
              <w:t xml:space="preserve"> </w:t>
            </w:r>
            <w:r>
              <w:rPr>
                <w:b/>
                <w:sz w:val="30"/>
                <w:szCs w:val="30"/>
              </w:rPr>
              <w:t xml:space="preserve"> </w:t>
            </w:r>
          </w:p>
        </w:tc>
      </w:tr>
      <w:tr w:rsidR="00853969" w14:paraId="4A91A1CA" w14:textId="77777777">
        <w:trPr>
          <w:trHeight w:val="600"/>
          <w:jc w:val="center"/>
        </w:trPr>
        <w:tc>
          <w:tcPr>
            <w:tcW w:w="3450" w:type="dxa"/>
            <w:shd w:val="clear" w:color="auto" w:fill="D9EAD3"/>
            <w:tcMar>
              <w:top w:w="100" w:type="dxa"/>
              <w:left w:w="100" w:type="dxa"/>
              <w:bottom w:w="100" w:type="dxa"/>
              <w:right w:w="100" w:type="dxa"/>
            </w:tcMar>
          </w:tcPr>
          <w:p w14:paraId="6E5CC189"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Topic</w:t>
            </w:r>
          </w:p>
        </w:tc>
        <w:tc>
          <w:tcPr>
            <w:tcW w:w="10080" w:type="dxa"/>
            <w:shd w:val="clear" w:color="auto" w:fill="D9EAD3"/>
            <w:tcMar>
              <w:top w:w="100" w:type="dxa"/>
              <w:left w:w="100" w:type="dxa"/>
              <w:bottom w:w="100" w:type="dxa"/>
              <w:right w:w="100" w:type="dxa"/>
            </w:tcMar>
          </w:tcPr>
          <w:p w14:paraId="77799C6D" w14:textId="77777777" w:rsidR="00853969" w:rsidRDefault="00987EFB">
            <w:pPr>
              <w:widowControl w:val="0"/>
              <w:spacing w:line="240" w:lineRule="auto"/>
              <w:jc w:val="center"/>
              <w:rPr>
                <w:b/>
                <w:sz w:val="28"/>
                <w:szCs w:val="28"/>
              </w:rPr>
            </w:pPr>
            <w:r>
              <w:rPr>
                <w:b/>
                <w:sz w:val="28"/>
                <w:szCs w:val="28"/>
              </w:rPr>
              <w:t>Brief Description &amp; Resource links</w:t>
            </w:r>
          </w:p>
          <w:p w14:paraId="0F7304F3" w14:textId="77777777" w:rsidR="00853969" w:rsidRDefault="00853969">
            <w:pPr>
              <w:widowControl w:val="0"/>
              <w:spacing w:line="240" w:lineRule="auto"/>
              <w:jc w:val="center"/>
              <w:rPr>
                <w:b/>
                <w:sz w:val="24"/>
                <w:szCs w:val="24"/>
                <w:u w:val="single"/>
              </w:rPr>
            </w:pPr>
          </w:p>
        </w:tc>
      </w:tr>
      <w:tr w:rsidR="00853969" w14:paraId="55BD9D95" w14:textId="77777777">
        <w:trPr>
          <w:trHeight w:val="2800"/>
          <w:jc w:val="center"/>
        </w:trPr>
        <w:tc>
          <w:tcPr>
            <w:tcW w:w="3450" w:type="dxa"/>
            <w:shd w:val="clear" w:color="auto" w:fill="D9EAD3"/>
            <w:tcMar>
              <w:top w:w="100" w:type="dxa"/>
              <w:left w:w="100" w:type="dxa"/>
              <w:bottom w:w="100" w:type="dxa"/>
              <w:right w:w="100" w:type="dxa"/>
            </w:tcMar>
          </w:tcPr>
          <w:p w14:paraId="4FF88F1C" w14:textId="77777777" w:rsidR="00853969" w:rsidRDefault="00987EFB">
            <w:pPr>
              <w:widowControl w:val="0"/>
              <w:pBdr>
                <w:top w:val="nil"/>
                <w:left w:val="nil"/>
                <w:bottom w:val="nil"/>
                <w:right w:val="nil"/>
                <w:between w:val="nil"/>
              </w:pBdr>
              <w:spacing w:line="240" w:lineRule="auto"/>
              <w:jc w:val="center"/>
              <w:rPr>
                <w:b/>
                <w:sz w:val="28"/>
                <w:szCs w:val="28"/>
              </w:rPr>
            </w:pPr>
            <w:bookmarkStart w:id="0" w:name="h8btpslzr4rn" w:colFirst="0" w:colLast="0"/>
            <w:bookmarkEnd w:id="0"/>
            <w:r>
              <w:rPr>
                <w:b/>
                <w:sz w:val="28"/>
                <w:szCs w:val="28"/>
              </w:rPr>
              <w:t xml:space="preserve">Background &amp; Trial Verdict </w:t>
            </w:r>
          </w:p>
        </w:tc>
        <w:tc>
          <w:tcPr>
            <w:tcW w:w="10080" w:type="dxa"/>
            <w:shd w:val="clear" w:color="auto" w:fill="auto"/>
            <w:tcMar>
              <w:top w:w="100" w:type="dxa"/>
              <w:left w:w="100" w:type="dxa"/>
              <w:bottom w:w="100" w:type="dxa"/>
              <w:right w:w="100" w:type="dxa"/>
            </w:tcMar>
          </w:tcPr>
          <w:p w14:paraId="0D96FF04" w14:textId="77777777" w:rsidR="00853969" w:rsidRDefault="00987EFB">
            <w:pPr>
              <w:widowControl w:val="0"/>
              <w:spacing w:line="240" w:lineRule="auto"/>
              <w:jc w:val="center"/>
              <w:rPr>
                <w:b/>
                <w:sz w:val="24"/>
                <w:szCs w:val="24"/>
              </w:rPr>
            </w:pPr>
            <w:r>
              <w:rPr>
                <w:b/>
                <w:sz w:val="24"/>
                <w:szCs w:val="24"/>
                <w:u w:val="single"/>
              </w:rPr>
              <w:t>Background on George Floyd Case</w:t>
            </w:r>
          </w:p>
          <w:p w14:paraId="74C1E7C2" w14:textId="77777777" w:rsidR="00853969" w:rsidRDefault="00853969">
            <w:pPr>
              <w:widowControl w:val="0"/>
              <w:spacing w:line="240" w:lineRule="auto"/>
              <w:jc w:val="center"/>
              <w:rPr>
                <w:b/>
                <w:sz w:val="24"/>
                <w:szCs w:val="24"/>
                <w:u w:val="single"/>
              </w:rPr>
            </w:pPr>
          </w:p>
          <w:p w14:paraId="4DE4FD3B" w14:textId="77777777" w:rsidR="00853969" w:rsidRDefault="00987EFB">
            <w:pPr>
              <w:widowControl w:val="0"/>
              <w:numPr>
                <w:ilvl w:val="0"/>
                <w:numId w:val="13"/>
              </w:numPr>
              <w:spacing w:line="240" w:lineRule="auto"/>
              <w:rPr>
                <w:sz w:val="24"/>
                <w:szCs w:val="24"/>
              </w:rPr>
            </w:pPr>
            <w:r>
              <w:rPr>
                <w:sz w:val="24"/>
                <w:szCs w:val="24"/>
              </w:rPr>
              <w:t>On May 25th, 2020, George Floyd, 46, died after being arrested by police outside a corner grocery store in Minneapolis, Minnesota.</w:t>
            </w:r>
          </w:p>
          <w:p w14:paraId="64D38EBB" w14:textId="77777777" w:rsidR="00853969" w:rsidRDefault="00987EFB">
            <w:pPr>
              <w:widowControl w:val="0"/>
              <w:numPr>
                <w:ilvl w:val="0"/>
                <w:numId w:val="13"/>
              </w:numPr>
              <w:spacing w:line="240" w:lineRule="auto"/>
              <w:rPr>
                <w:sz w:val="24"/>
                <w:szCs w:val="24"/>
              </w:rPr>
            </w:pPr>
            <w:r>
              <w:rPr>
                <w:sz w:val="24"/>
                <w:szCs w:val="24"/>
              </w:rPr>
              <w:t xml:space="preserve">Minneapolis police responded to a call from a corner store employee of a man using a fake </w:t>
            </w:r>
            <w:proofErr w:type="gramStart"/>
            <w:r>
              <w:rPr>
                <w:sz w:val="24"/>
                <w:szCs w:val="24"/>
              </w:rPr>
              <w:t>tw</w:t>
            </w:r>
            <w:r>
              <w:rPr>
                <w:sz w:val="24"/>
                <w:szCs w:val="24"/>
              </w:rPr>
              <w:t>enty dollar</w:t>
            </w:r>
            <w:proofErr w:type="gramEnd"/>
            <w:r>
              <w:rPr>
                <w:sz w:val="24"/>
                <w:szCs w:val="24"/>
              </w:rPr>
              <w:t xml:space="preserve"> bill. The police approach George Floyd while sitting in a car and order that he exit the vehicle.  </w:t>
            </w:r>
          </w:p>
          <w:p w14:paraId="23179505" w14:textId="77777777" w:rsidR="00853969" w:rsidRDefault="00987EFB">
            <w:pPr>
              <w:widowControl w:val="0"/>
              <w:numPr>
                <w:ilvl w:val="0"/>
                <w:numId w:val="13"/>
              </w:numPr>
              <w:spacing w:line="240" w:lineRule="auto"/>
              <w:rPr>
                <w:sz w:val="24"/>
                <w:szCs w:val="24"/>
              </w:rPr>
            </w:pPr>
            <w:r>
              <w:rPr>
                <w:sz w:val="24"/>
                <w:szCs w:val="24"/>
              </w:rPr>
              <w:t xml:space="preserve">George Floyd was restrained by officers, while Dereck Chauvin placed his knee between his head and neck for more than nine minutes. George died as a result of this encounter. </w:t>
            </w:r>
          </w:p>
          <w:p w14:paraId="5ABCA8AC" w14:textId="77777777" w:rsidR="00853969" w:rsidRDefault="00987EFB">
            <w:pPr>
              <w:widowControl w:val="0"/>
              <w:numPr>
                <w:ilvl w:val="0"/>
                <w:numId w:val="13"/>
              </w:numPr>
              <w:spacing w:line="240" w:lineRule="auto"/>
              <w:rPr>
                <w:sz w:val="24"/>
                <w:szCs w:val="24"/>
              </w:rPr>
            </w:pPr>
            <w:r>
              <w:rPr>
                <w:sz w:val="24"/>
                <w:szCs w:val="24"/>
              </w:rPr>
              <w:t>George Floyd represents one of many black men who have died after an encounter w</w:t>
            </w:r>
            <w:r>
              <w:rPr>
                <w:sz w:val="24"/>
                <w:szCs w:val="24"/>
              </w:rPr>
              <w:t xml:space="preserve">ith the police. </w:t>
            </w:r>
          </w:p>
          <w:p w14:paraId="129FAFBF" w14:textId="77777777" w:rsidR="00853969" w:rsidRDefault="00987EFB">
            <w:pPr>
              <w:widowControl w:val="0"/>
              <w:numPr>
                <w:ilvl w:val="0"/>
                <w:numId w:val="13"/>
              </w:numPr>
              <w:spacing w:line="240" w:lineRule="auto"/>
              <w:rPr>
                <w:sz w:val="24"/>
                <w:szCs w:val="24"/>
              </w:rPr>
            </w:pPr>
            <w:r>
              <w:rPr>
                <w:sz w:val="24"/>
                <w:szCs w:val="24"/>
              </w:rPr>
              <w:t>Since George Floyd’s death, there have been several protests in Sacramento and around the country to demand changes in the way police confront suspects and to shine a light on the high number of African Americans killed by police, especial</w:t>
            </w:r>
            <w:r>
              <w:rPr>
                <w:sz w:val="24"/>
                <w:szCs w:val="24"/>
              </w:rPr>
              <w:t xml:space="preserve">ly Black men. </w:t>
            </w:r>
          </w:p>
          <w:p w14:paraId="1325DD06" w14:textId="77777777" w:rsidR="00853969" w:rsidRDefault="00987EFB">
            <w:pPr>
              <w:widowControl w:val="0"/>
              <w:numPr>
                <w:ilvl w:val="0"/>
                <w:numId w:val="13"/>
              </w:numPr>
              <w:spacing w:line="240" w:lineRule="auto"/>
              <w:rPr>
                <w:sz w:val="24"/>
                <w:szCs w:val="24"/>
              </w:rPr>
            </w:pPr>
            <w:r>
              <w:rPr>
                <w:sz w:val="24"/>
                <w:szCs w:val="24"/>
              </w:rPr>
              <w:t xml:space="preserve">On April 20, 2021, the jury found Derek Chauvin guilty on all 3 counts.  For more details on the Chauvin Case, see </w:t>
            </w:r>
            <w:hyperlink r:id="rId7" w:anchor="slide=id.gc2defefa00_0_11">
              <w:r>
                <w:rPr>
                  <w:color w:val="1155CC"/>
                  <w:sz w:val="24"/>
                  <w:szCs w:val="24"/>
                  <w:u w:val="single"/>
                </w:rPr>
                <w:t>this condensed slide</w:t>
              </w:r>
            </w:hyperlink>
            <w:r>
              <w:rPr>
                <w:sz w:val="24"/>
                <w:szCs w:val="24"/>
              </w:rPr>
              <w:t xml:space="preserve">. </w:t>
            </w:r>
          </w:p>
          <w:p w14:paraId="2E9CF038" w14:textId="77777777" w:rsidR="00853969" w:rsidRDefault="00853969">
            <w:pPr>
              <w:widowControl w:val="0"/>
              <w:spacing w:line="240" w:lineRule="auto"/>
              <w:rPr>
                <w:sz w:val="24"/>
                <w:szCs w:val="24"/>
              </w:rPr>
            </w:pPr>
          </w:p>
          <w:p w14:paraId="55B8614B" w14:textId="77777777" w:rsidR="00853969" w:rsidRDefault="00987EFB">
            <w:pPr>
              <w:widowControl w:val="0"/>
              <w:pBdr>
                <w:top w:val="nil"/>
                <w:left w:val="nil"/>
                <w:bottom w:val="nil"/>
                <w:right w:val="nil"/>
                <w:between w:val="nil"/>
              </w:pBdr>
              <w:spacing w:line="240" w:lineRule="auto"/>
              <w:rPr>
                <w:sz w:val="24"/>
                <w:szCs w:val="24"/>
              </w:rPr>
            </w:pPr>
            <w:r>
              <w:rPr>
                <w:sz w:val="24"/>
                <w:szCs w:val="24"/>
              </w:rPr>
              <w:lastRenderedPageBreak/>
              <w:t xml:space="preserve">See here to learn more: </w:t>
            </w:r>
            <w:hyperlink r:id="rId8">
              <w:r>
                <w:rPr>
                  <w:color w:val="1155CC"/>
                  <w:sz w:val="24"/>
                  <w:szCs w:val="24"/>
                  <w:u w:val="single"/>
                </w:rPr>
                <w:t>Sac Bee</w:t>
              </w:r>
            </w:hyperlink>
            <w:r>
              <w:rPr>
                <w:sz w:val="24"/>
                <w:szCs w:val="24"/>
              </w:rPr>
              <w:t xml:space="preserve">, </w:t>
            </w:r>
            <w:hyperlink r:id="rId9">
              <w:r>
                <w:rPr>
                  <w:color w:val="1155CC"/>
                  <w:sz w:val="24"/>
                  <w:szCs w:val="24"/>
                  <w:u w:val="single"/>
                </w:rPr>
                <w:t>BBC</w:t>
              </w:r>
            </w:hyperlink>
            <w:r>
              <w:rPr>
                <w:sz w:val="24"/>
                <w:szCs w:val="24"/>
              </w:rPr>
              <w:t xml:space="preserve">, </w:t>
            </w:r>
            <w:hyperlink r:id="rId10">
              <w:r>
                <w:rPr>
                  <w:color w:val="1155CC"/>
                  <w:sz w:val="24"/>
                  <w:szCs w:val="24"/>
                  <w:u w:val="single"/>
                </w:rPr>
                <w:t>Sac Bee: Sacramento Activists</w:t>
              </w:r>
            </w:hyperlink>
            <w:r>
              <w:rPr>
                <w:sz w:val="24"/>
                <w:szCs w:val="24"/>
              </w:rPr>
              <w:t xml:space="preserve">, </w:t>
            </w:r>
            <w:hyperlink r:id="rId11">
              <w:r>
                <w:rPr>
                  <w:color w:val="1155CC"/>
                  <w:sz w:val="24"/>
                  <w:szCs w:val="24"/>
                  <w:u w:val="single"/>
                </w:rPr>
                <w:t>NPR</w:t>
              </w:r>
            </w:hyperlink>
          </w:p>
          <w:p w14:paraId="1D7968FE" w14:textId="77777777" w:rsidR="00853969" w:rsidRDefault="00853969">
            <w:pPr>
              <w:widowControl w:val="0"/>
              <w:spacing w:line="240" w:lineRule="auto"/>
              <w:rPr>
                <w:sz w:val="24"/>
                <w:szCs w:val="24"/>
              </w:rPr>
            </w:pPr>
          </w:p>
        </w:tc>
      </w:tr>
      <w:tr w:rsidR="00853969" w14:paraId="388A3DB8" w14:textId="77777777">
        <w:trPr>
          <w:trHeight w:val="2800"/>
          <w:jc w:val="center"/>
        </w:trPr>
        <w:tc>
          <w:tcPr>
            <w:tcW w:w="3450" w:type="dxa"/>
            <w:shd w:val="clear" w:color="auto" w:fill="D9EAD3"/>
            <w:tcMar>
              <w:top w:w="100" w:type="dxa"/>
              <w:left w:w="100" w:type="dxa"/>
              <w:bottom w:w="100" w:type="dxa"/>
              <w:right w:w="100" w:type="dxa"/>
            </w:tcMar>
          </w:tcPr>
          <w:p w14:paraId="665337A4" w14:textId="77777777" w:rsidR="00853969" w:rsidRDefault="00987EFB">
            <w:pPr>
              <w:widowControl w:val="0"/>
              <w:spacing w:line="240" w:lineRule="auto"/>
              <w:jc w:val="center"/>
              <w:rPr>
                <w:b/>
                <w:sz w:val="28"/>
                <w:szCs w:val="28"/>
              </w:rPr>
            </w:pPr>
            <w:bookmarkStart w:id="1" w:name="d1pvlpsk2acq" w:colFirst="0" w:colLast="0"/>
            <w:bookmarkEnd w:id="1"/>
            <w:r>
              <w:rPr>
                <w:b/>
                <w:sz w:val="28"/>
                <w:szCs w:val="28"/>
              </w:rPr>
              <w:lastRenderedPageBreak/>
              <w:t>Preparing space for a supportive environment: Adult actions</w:t>
            </w:r>
          </w:p>
        </w:tc>
        <w:tc>
          <w:tcPr>
            <w:tcW w:w="10080" w:type="dxa"/>
            <w:shd w:val="clear" w:color="auto" w:fill="auto"/>
            <w:tcMar>
              <w:top w:w="100" w:type="dxa"/>
              <w:left w:w="100" w:type="dxa"/>
              <w:bottom w:w="100" w:type="dxa"/>
              <w:right w:w="100" w:type="dxa"/>
            </w:tcMar>
          </w:tcPr>
          <w:p w14:paraId="218A789B" w14:textId="77777777" w:rsidR="00853969" w:rsidRDefault="00987EFB">
            <w:pPr>
              <w:spacing w:line="240" w:lineRule="auto"/>
              <w:rPr>
                <w:b/>
                <w:color w:val="434343"/>
                <w:sz w:val="24"/>
                <w:szCs w:val="24"/>
                <w:u w:val="single"/>
              </w:rPr>
            </w:pPr>
            <w:r>
              <w:rPr>
                <w:b/>
                <w:color w:val="434343"/>
                <w:sz w:val="24"/>
                <w:szCs w:val="24"/>
                <w:u w:val="single"/>
              </w:rPr>
              <w:t xml:space="preserve">Steps to Prepare for a Safe Place for Discussion:  </w:t>
            </w:r>
          </w:p>
          <w:p w14:paraId="5841869B" w14:textId="77777777" w:rsidR="00853969" w:rsidRDefault="00987EFB">
            <w:pPr>
              <w:numPr>
                <w:ilvl w:val="0"/>
                <w:numId w:val="3"/>
              </w:numPr>
              <w:spacing w:line="240" w:lineRule="auto"/>
              <w:rPr>
                <w:color w:val="434343"/>
                <w:sz w:val="24"/>
                <w:szCs w:val="24"/>
              </w:rPr>
            </w:pPr>
            <w:r>
              <w:rPr>
                <w:b/>
                <w:color w:val="434343"/>
                <w:sz w:val="24"/>
                <w:szCs w:val="24"/>
              </w:rPr>
              <w:t>Pause and ground yourself</w:t>
            </w:r>
            <w:r>
              <w:rPr>
                <w:color w:val="434343"/>
                <w:sz w:val="24"/>
                <w:szCs w:val="24"/>
              </w:rPr>
              <w:t xml:space="preserve">: Recognize the emotions that the verdict raises for you. Ground yourself before starting any discussions with students. (these </w:t>
            </w:r>
            <w:hyperlink r:id="rId12">
              <w:r>
                <w:rPr>
                  <w:color w:val="1155CC"/>
                  <w:sz w:val="24"/>
                  <w:szCs w:val="24"/>
                  <w:u w:val="single"/>
                </w:rPr>
                <w:t>Adult SEL reflection</w:t>
              </w:r>
            </w:hyperlink>
            <w:r>
              <w:rPr>
                <w:color w:val="434343"/>
                <w:sz w:val="24"/>
                <w:szCs w:val="24"/>
              </w:rPr>
              <w:t xml:space="preserve"> que</w:t>
            </w:r>
            <w:r>
              <w:rPr>
                <w:color w:val="434343"/>
                <w:sz w:val="24"/>
                <w:szCs w:val="24"/>
              </w:rPr>
              <w:t>stions can be starting points)</w:t>
            </w:r>
          </w:p>
          <w:p w14:paraId="64D5E044" w14:textId="77777777" w:rsidR="00853969" w:rsidRDefault="00987EFB">
            <w:pPr>
              <w:numPr>
                <w:ilvl w:val="0"/>
                <w:numId w:val="3"/>
              </w:numPr>
              <w:spacing w:line="240" w:lineRule="auto"/>
              <w:rPr>
                <w:color w:val="434343"/>
                <w:sz w:val="24"/>
                <w:szCs w:val="24"/>
              </w:rPr>
            </w:pPr>
            <w:r>
              <w:rPr>
                <w:b/>
                <w:color w:val="434343"/>
                <w:sz w:val="24"/>
                <w:szCs w:val="24"/>
              </w:rPr>
              <w:t>Set ground rules and facilitate class discussion</w:t>
            </w:r>
            <w:r>
              <w:rPr>
                <w:color w:val="434343"/>
                <w:sz w:val="24"/>
                <w:szCs w:val="24"/>
              </w:rPr>
              <w:t xml:space="preserve">: </w:t>
            </w:r>
            <w:r>
              <w:rPr>
                <w:i/>
                <w:color w:val="434343"/>
                <w:sz w:val="24"/>
                <w:szCs w:val="24"/>
              </w:rPr>
              <w:t xml:space="preserve">Make it clear that you encourage the expression of different viewpoints and diverse voices and members of your community will hold each other accountable for what each of you </w:t>
            </w:r>
            <w:r>
              <w:rPr>
                <w:i/>
                <w:color w:val="434343"/>
                <w:sz w:val="24"/>
                <w:szCs w:val="24"/>
              </w:rPr>
              <w:t>says or does in class.</w:t>
            </w:r>
            <w:r>
              <w:rPr>
                <w:color w:val="434343"/>
                <w:sz w:val="24"/>
                <w:szCs w:val="24"/>
              </w:rPr>
              <w:t xml:space="preserve"> </w:t>
            </w:r>
            <w:r>
              <w:rPr>
                <w:i/>
                <w:color w:val="434343"/>
                <w:sz w:val="24"/>
                <w:szCs w:val="24"/>
              </w:rPr>
              <w:t xml:space="preserve">Review the expectation that we respect the dignity and humanity of all. </w:t>
            </w:r>
            <w:r>
              <w:rPr>
                <w:color w:val="434343"/>
                <w:sz w:val="24"/>
                <w:szCs w:val="24"/>
              </w:rPr>
              <w:t xml:space="preserve">This document may be a helpful resource to facilitate conversation: </w:t>
            </w:r>
            <w:hyperlink r:id="rId13">
              <w:r>
                <w:rPr>
                  <w:color w:val="1155CC"/>
                  <w:sz w:val="24"/>
                  <w:szCs w:val="24"/>
                  <w:u w:val="single"/>
                </w:rPr>
                <w:t>SEL Supports for Creating a Safe Place for Discussion after a Traumatic Event or Tragedy</w:t>
              </w:r>
            </w:hyperlink>
            <w:r>
              <w:rPr>
                <w:color w:val="434343"/>
                <w:sz w:val="24"/>
                <w:szCs w:val="24"/>
              </w:rPr>
              <w:t>. Some helpful tips:</w:t>
            </w:r>
          </w:p>
          <w:p w14:paraId="7C09897C" w14:textId="77777777" w:rsidR="00853969" w:rsidRDefault="00987EFB">
            <w:pPr>
              <w:numPr>
                <w:ilvl w:val="0"/>
                <w:numId w:val="7"/>
              </w:numPr>
              <w:shd w:val="clear" w:color="auto" w:fill="FFFFFF"/>
              <w:spacing w:line="240" w:lineRule="auto"/>
              <w:rPr>
                <w:color w:val="333333"/>
                <w:sz w:val="24"/>
                <w:szCs w:val="24"/>
              </w:rPr>
            </w:pPr>
            <w:r>
              <w:rPr>
                <w:color w:val="333333"/>
                <w:sz w:val="24"/>
                <w:szCs w:val="24"/>
              </w:rPr>
              <w:t>Allow everyone to speak. Ensure t</w:t>
            </w:r>
            <w:r>
              <w:rPr>
                <w:color w:val="333333"/>
                <w:sz w:val="24"/>
                <w:szCs w:val="24"/>
              </w:rPr>
              <w:t>hat everyone has the chance to speak by going in order around the circle.</w:t>
            </w:r>
          </w:p>
          <w:p w14:paraId="14EC52C2" w14:textId="77777777" w:rsidR="00853969" w:rsidRDefault="00987EFB">
            <w:pPr>
              <w:numPr>
                <w:ilvl w:val="0"/>
                <w:numId w:val="7"/>
              </w:numPr>
              <w:shd w:val="clear" w:color="auto" w:fill="FFFFFF"/>
              <w:spacing w:line="240" w:lineRule="auto"/>
              <w:rPr>
                <w:color w:val="333333"/>
                <w:sz w:val="24"/>
                <w:szCs w:val="24"/>
              </w:rPr>
            </w:pPr>
            <w:r>
              <w:rPr>
                <w:color w:val="333333"/>
                <w:sz w:val="24"/>
                <w:szCs w:val="24"/>
              </w:rPr>
              <w:t xml:space="preserve">Reinforce the positive behavioral expectations or rules that the class and school </w:t>
            </w:r>
            <w:proofErr w:type="gramStart"/>
            <w:r>
              <w:rPr>
                <w:color w:val="333333"/>
                <w:sz w:val="24"/>
                <w:szCs w:val="24"/>
              </w:rPr>
              <w:t>follows</w:t>
            </w:r>
            <w:proofErr w:type="gramEnd"/>
            <w:r>
              <w:rPr>
                <w:color w:val="333333"/>
                <w:sz w:val="24"/>
                <w:szCs w:val="24"/>
              </w:rPr>
              <w:t xml:space="preserve"> and the values that you all share.</w:t>
            </w:r>
          </w:p>
          <w:p w14:paraId="492FA7EE" w14:textId="77777777" w:rsidR="00853969" w:rsidRDefault="00987EFB">
            <w:pPr>
              <w:numPr>
                <w:ilvl w:val="0"/>
                <w:numId w:val="7"/>
              </w:numPr>
              <w:shd w:val="clear" w:color="auto" w:fill="FFFFFF"/>
              <w:spacing w:line="240" w:lineRule="auto"/>
              <w:rPr>
                <w:color w:val="333333"/>
                <w:sz w:val="24"/>
                <w:szCs w:val="24"/>
              </w:rPr>
            </w:pPr>
            <w:r>
              <w:rPr>
                <w:color w:val="333333"/>
                <w:sz w:val="24"/>
                <w:szCs w:val="24"/>
              </w:rPr>
              <w:t>Recognize that difficult feelings are normal, natural and</w:t>
            </w:r>
            <w:r>
              <w:rPr>
                <w:color w:val="333333"/>
                <w:sz w:val="24"/>
                <w:szCs w:val="24"/>
              </w:rPr>
              <w:t xml:space="preserve"> need to be expressed, but need to be handled respectfully and in a manner that deescalates conflict rather than fuels it. Speaking in “I” statements (“I” statements are statements where the person speaking takes responsibility for what they are saying suc</w:t>
            </w:r>
            <w:r>
              <w:rPr>
                <w:color w:val="333333"/>
                <w:sz w:val="24"/>
                <w:szCs w:val="24"/>
              </w:rPr>
              <w:t>h as -- “I feel” and “I think.”) helps to encourage thoughtful discussion.</w:t>
            </w:r>
          </w:p>
          <w:p w14:paraId="444A2BEE" w14:textId="77777777" w:rsidR="00853969" w:rsidRDefault="00987EFB">
            <w:pPr>
              <w:numPr>
                <w:ilvl w:val="0"/>
                <w:numId w:val="7"/>
              </w:numPr>
              <w:shd w:val="clear" w:color="auto" w:fill="FFFFFF"/>
              <w:spacing w:line="240" w:lineRule="auto"/>
              <w:rPr>
                <w:color w:val="333333"/>
                <w:sz w:val="24"/>
                <w:szCs w:val="24"/>
              </w:rPr>
            </w:pPr>
            <w:r>
              <w:rPr>
                <w:color w:val="333333"/>
                <w:sz w:val="24"/>
                <w:szCs w:val="24"/>
              </w:rPr>
              <w:t>Build communication and connection and defuse tension by inviting people to share their thoughts and feelings.</w:t>
            </w:r>
          </w:p>
          <w:p w14:paraId="6C841476" w14:textId="77777777" w:rsidR="00853969" w:rsidRDefault="00987EFB">
            <w:pPr>
              <w:numPr>
                <w:ilvl w:val="0"/>
                <w:numId w:val="7"/>
              </w:numPr>
              <w:spacing w:line="240" w:lineRule="auto"/>
              <w:rPr>
                <w:color w:val="434343"/>
                <w:sz w:val="24"/>
                <w:szCs w:val="24"/>
              </w:rPr>
            </w:pPr>
            <w:r>
              <w:rPr>
                <w:color w:val="434343"/>
                <w:sz w:val="24"/>
                <w:szCs w:val="24"/>
              </w:rPr>
              <w:lastRenderedPageBreak/>
              <w:t>Remember, you don’t have to have answers.</w:t>
            </w:r>
          </w:p>
          <w:p w14:paraId="2211EC41" w14:textId="77777777" w:rsidR="00853969" w:rsidRDefault="00987EFB">
            <w:pPr>
              <w:numPr>
                <w:ilvl w:val="0"/>
                <w:numId w:val="7"/>
              </w:numPr>
              <w:spacing w:line="240" w:lineRule="auto"/>
              <w:rPr>
                <w:color w:val="434343"/>
                <w:sz w:val="24"/>
                <w:szCs w:val="24"/>
              </w:rPr>
            </w:pPr>
            <w:r>
              <w:rPr>
                <w:color w:val="434343"/>
                <w:sz w:val="24"/>
                <w:szCs w:val="24"/>
              </w:rPr>
              <w:t>Be intentional about phrasin</w:t>
            </w:r>
            <w:r>
              <w:rPr>
                <w:color w:val="434343"/>
                <w:sz w:val="24"/>
                <w:szCs w:val="24"/>
              </w:rPr>
              <w:t>g prompts or questions so students are able to talk through “I see… I think… I feel...I wonder…” without having to feel like there is a right or wrong answer.</w:t>
            </w:r>
          </w:p>
          <w:p w14:paraId="24A136FB" w14:textId="77777777" w:rsidR="00853969" w:rsidRDefault="00987EFB">
            <w:pPr>
              <w:numPr>
                <w:ilvl w:val="0"/>
                <w:numId w:val="7"/>
              </w:numPr>
              <w:spacing w:line="240" w:lineRule="auto"/>
              <w:rPr>
                <w:color w:val="434343"/>
                <w:sz w:val="24"/>
                <w:szCs w:val="24"/>
              </w:rPr>
            </w:pPr>
            <w:r>
              <w:rPr>
                <w:color w:val="434343"/>
                <w:sz w:val="24"/>
                <w:szCs w:val="24"/>
              </w:rPr>
              <w:t>Continue the conversations rather than a ‘one and done’</w:t>
            </w:r>
          </w:p>
          <w:p w14:paraId="57C70BF5" w14:textId="77777777" w:rsidR="00853969" w:rsidRDefault="00987EFB">
            <w:pPr>
              <w:numPr>
                <w:ilvl w:val="0"/>
                <w:numId w:val="3"/>
              </w:numPr>
              <w:spacing w:line="240" w:lineRule="auto"/>
              <w:rPr>
                <w:color w:val="434343"/>
                <w:sz w:val="24"/>
                <w:szCs w:val="24"/>
              </w:rPr>
            </w:pPr>
            <w:r>
              <w:rPr>
                <w:b/>
                <w:color w:val="434343"/>
                <w:sz w:val="24"/>
                <w:szCs w:val="24"/>
              </w:rPr>
              <w:t>Be prepared to listen</w:t>
            </w:r>
            <w:r>
              <w:rPr>
                <w:color w:val="434343"/>
                <w:sz w:val="24"/>
                <w:szCs w:val="24"/>
              </w:rPr>
              <w:t>: Ask “What have you</w:t>
            </w:r>
            <w:r>
              <w:rPr>
                <w:color w:val="434343"/>
                <w:sz w:val="24"/>
                <w:szCs w:val="24"/>
              </w:rPr>
              <w:t xml:space="preserve"> heard?” and “How are you feeling?” Make your virtual or in-person classroom a safe space to process students’ feelings. Remember to keep students’ needs and voice at the center.</w:t>
            </w:r>
          </w:p>
          <w:p w14:paraId="0A228881" w14:textId="77777777" w:rsidR="00853969" w:rsidRDefault="00987EFB">
            <w:pPr>
              <w:numPr>
                <w:ilvl w:val="0"/>
                <w:numId w:val="3"/>
              </w:numPr>
              <w:spacing w:line="240" w:lineRule="auto"/>
              <w:rPr>
                <w:color w:val="434343"/>
                <w:sz w:val="24"/>
                <w:szCs w:val="24"/>
              </w:rPr>
            </w:pPr>
            <w:r>
              <w:rPr>
                <w:b/>
                <w:color w:val="434343"/>
                <w:sz w:val="24"/>
                <w:szCs w:val="24"/>
                <w:highlight w:val="yellow"/>
              </w:rPr>
              <w:t>Utilize your resources</w:t>
            </w:r>
            <w:r>
              <w:rPr>
                <w:color w:val="434343"/>
                <w:sz w:val="24"/>
                <w:szCs w:val="24"/>
                <w:highlight w:val="yellow"/>
              </w:rPr>
              <w:t>: Reach out to support staff (</w:t>
            </w:r>
            <w:proofErr w:type="spellStart"/>
            <w:proofErr w:type="gramStart"/>
            <w:r>
              <w:rPr>
                <w:color w:val="434343"/>
                <w:sz w:val="24"/>
                <w:szCs w:val="24"/>
                <w:highlight w:val="yellow"/>
              </w:rPr>
              <w:t>i.e.,School</w:t>
            </w:r>
            <w:proofErr w:type="spellEnd"/>
            <w:proofErr w:type="gramEnd"/>
            <w:r>
              <w:rPr>
                <w:color w:val="434343"/>
                <w:sz w:val="24"/>
                <w:szCs w:val="24"/>
                <w:highlight w:val="yellow"/>
              </w:rPr>
              <w:t xml:space="preserve"> Counselors, S</w:t>
            </w:r>
            <w:r>
              <w:rPr>
                <w:color w:val="434343"/>
                <w:sz w:val="24"/>
                <w:szCs w:val="24"/>
                <w:highlight w:val="yellow"/>
              </w:rPr>
              <w:t xml:space="preserve">chool Psychologists, and/or Student Support Center staff) in your building if you recognize that particular students need additional individual support.  </w:t>
            </w:r>
            <w:r>
              <w:rPr>
                <w:color w:val="434343"/>
                <w:sz w:val="24"/>
                <w:szCs w:val="24"/>
              </w:rPr>
              <w:t xml:space="preserve"> </w:t>
            </w:r>
          </w:p>
          <w:p w14:paraId="69DB6FD0" w14:textId="77777777" w:rsidR="00853969" w:rsidRDefault="00987EFB">
            <w:pPr>
              <w:spacing w:line="240" w:lineRule="auto"/>
              <w:rPr>
                <w:b/>
                <w:sz w:val="24"/>
                <w:szCs w:val="24"/>
              </w:rPr>
            </w:pPr>
            <w:r>
              <w:rPr>
                <w:b/>
                <w:sz w:val="24"/>
                <w:szCs w:val="24"/>
                <w:u w:val="single"/>
              </w:rPr>
              <w:t>Expanding the Space to Promote Collective Well-being</w:t>
            </w:r>
            <w:r>
              <w:rPr>
                <w:b/>
                <w:sz w:val="24"/>
                <w:szCs w:val="24"/>
              </w:rPr>
              <w:t>:</w:t>
            </w:r>
          </w:p>
          <w:p w14:paraId="225D6C2F" w14:textId="77777777" w:rsidR="00853969" w:rsidRDefault="00987EFB">
            <w:pPr>
              <w:spacing w:line="240" w:lineRule="auto"/>
              <w:rPr>
                <w:sz w:val="24"/>
                <w:szCs w:val="24"/>
              </w:rPr>
            </w:pPr>
            <w:r>
              <w:rPr>
                <w:sz w:val="24"/>
                <w:szCs w:val="24"/>
              </w:rPr>
              <w:t>Help students channel their energy and ideas p</w:t>
            </w:r>
            <w:r>
              <w:rPr>
                <w:sz w:val="24"/>
                <w:szCs w:val="24"/>
              </w:rPr>
              <w:t>roductively and make their voices heard beyond the classroom.</w:t>
            </w:r>
          </w:p>
          <w:p w14:paraId="750C16F2" w14:textId="77777777" w:rsidR="00853969" w:rsidRDefault="00987EFB">
            <w:pPr>
              <w:numPr>
                <w:ilvl w:val="0"/>
                <w:numId w:val="4"/>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ind w:left="1160"/>
              <w:rPr>
                <w:color w:val="000000"/>
              </w:rPr>
            </w:pPr>
            <w:r>
              <w:rPr>
                <w:b/>
                <w:sz w:val="24"/>
                <w:szCs w:val="24"/>
              </w:rPr>
              <w:t>Identify ways to heal and take action</w:t>
            </w:r>
            <w:r>
              <w:rPr>
                <w:sz w:val="24"/>
                <w:szCs w:val="24"/>
              </w:rPr>
              <w:t>: Make time to acknowledge trauma experienced at a community level and discuss and show examples of ways to support each other, learn more, speak out, demonstrate, and hold elected officials accountable.</w:t>
            </w:r>
          </w:p>
          <w:p w14:paraId="6BD933E1" w14:textId="77777777" w:rsidR="00853969" w:rsidRDefault="00987EFB">
            <w:pPr>
              <w:numPr>
                <w:ilvl w:val="0"/>
                <w:numId w:val="11"/>
              </w:numPr>
              <w:pBdr>
                <w:top w:val="none" w:sz="0" w:space="0" w:color="E6E6E6"/>
                <w:left w:val="none" w:sz="0" w:space="0" w:color="E6E6E6"/>
                <w:bottom w:val="none" w:sz="0" w:space="0" w:color="E6E6E6"/>
                <w:right w:val="none" w:sz="0" w:space="0" w:color="E6E6E6"/>
                <w:between w:val="none" w:sz="0" w:space="0" w:color="E6E6E6"/>
              </w:pBdr>
              <w:shd w:val="clear" w:color="auto" w:fill="FFFFFF"/>
              <w:spacing w:after="360" w:line="240" w:lineRule="auto"/>
              <w:ind w:left="1160"/>
              <w:rPr>
                <w:color w:val="000000"/>
              </w:rPr>
            </w:pPr>
            <w:r>
              <w:rPr>
                <w:b/>
                <w:sz w:val="24"/>
                <w:szCs w:val="24"/>
              </w:rPr>
              <w:t>Promote collective well-being</w:t>
            </w:r>
            <w:r>
              <w:rPr>
                <w:sz w:val="24"/>
                <w:szCs w:val="24"/>
              </w:rPr>
              <w:t xml:space="preserve">: Ask group members to </w:t>
            </w:r>
            <w:r>
              <w:rPr>
                <w:sz w:val="24"/>
                <w:szCs w:val="24"/>
              </w:rPr>
              <w:t>write and/or share about something they can do for their personal well-being and for the well-being of the larger community.</w:t>
            </w:r>
          </w:p>
          <w:p w14:paraId="06A82339" w14:textId="77777777" w:rsidR="00853969" w:rsidRDefault="00987EFB">
            <w:pPr>
              <w:pBdr>
                <w:top w:val="none" w:sz="0" w:space="0" w:color="E6E6E6"/>
                <w:left w:val="none" w:sz="0" w:space="0" w:color="E6E6E6"/>
                <w:bottom w:val="none" w:sz="0" w:space="0" w:color="E6E6E6"/>
                <w:right w:val="none" w:sz="0" w:space="0" w:color="E6E6E6"/>
                <w:between w:val="none" w:sz="0" w:space="0" w:color="E6E6E6"/>
              </w:pBdr>
              <w:shd w:val="clear" w:color="auto" w:fill="FFFFFF"/>
              <w:spacing w:after="360" w:line="240" w:lineRule="auto"/>
              <w:ind w:left="720"/>
              <w:rPr>
                <w:b/>
                <w:sz w:val="24"/>
                <w:szCs w:val="24"/>
              </w:rPr>
            </w:pPr>
            <w:r>
              <w:rPr>
                <w:sz w:val="24"/>
                <w:szCs w:val="24"/>
              </w:rPr>
              <w:t>Example:</w:t>
            </w:r>
            <w:r>
              <w:rPr>
                <w:color w:val="666666"/>
                <w:sz w:val="24"/>
                <w:szCs w:val="24"/>
              </w:rPr>
              <w:t xml:space="preserve"> </w:t>
            </w:r>
            <w:hyperlink r:id="rId14">
              <w:r>
                <w:rPr>
                  <w:color w:val="0097A7"/>
                  <w:sz w:val="24"/>
                  <w:szCs w:val="24"/>
                  <w:highlight w:val="white"/>
                  <w:u w:val="single"/>
                </w:rPr>
                <w:t>Harding High School Solidarity Video</w:t>
              </w:r>
            </w:hyperlink>
          </w:p>
          <w:p w14:paraId="7B5BE525" w14:textId="77777777" w:rsidR="00853969" w:rsidRDefault="00987EFB">
            <w:pPr>
              <w:rPr>
                <w:b/>
                <w:sz w:val="24"/>
                <w:szCs w:val="24"/>
              </w:rPr>
            </w:pPr>
            <w:r>
              <w:rPr>
                <w:b/>
                <w:sz w:val="24"/>
                <w:szCs w:val="24"/>
                <w:u w:val="single"/>
              </w:rPr>
              <w:t>Additional Resources to Help Students Process</w:t>
            </w:r>
            <w:r>
              <w:rPr>
                <w:b/>
                <w:sz w:val="24"/>
                <w:szCs w:val="24"/>
              </w:rPr>
              <w:t xml:space="preserve">:  </w:t>
            </w:r>
          </w:p>
          <w:p w14:paraId="0F72B96D" w14:textId="77777777" w:rsidR="00853969" w:rsidRDefault="00987EFB">
            <w:pPr>
              <w:numPr>
                <w:ilvl w:val="0"/>
                <w:numId w:val="9"/>
              </w:numPr>
              <w:rPr>
                <w:b/>
                <w:sz w:val="24"/>
                <w:szCs w:val="24"/>
              </w:rPr>
            </w:pPr>
            <w:hyperlink r:id="rId15">
              <w:r>
                <w:rPr>
                  <w:color w:val="1155CC"/>
                  <w:sz w:val="24"/>
                  <w:szCs w:val="24"/>
                  <w:u w:val="single"/>
                </w:rPr>
                <w:t>Graffiti Boards</w:t>
              </w:r>
            </w:hyperlink>
            <w:r>
              <w:rPr>
                <w:b/>
                <w:sz w:val="24"/>
                <w:szCs w:val="24"/>
              </w:rPr>
              <w:t xml:space="preserve"> </w:t>
            </w:r>
            <w:r>
              <w:rPr>
                <w:sz w:val="24"/>
                <w:szCs w:val="24"/>
              </w:rPr>
              <w:t>(</w:t>
            </w:r>
            <w:r>
              <w:rPr>
                <w:i/>
                <w:sz w:val="24"/>
                <w:szCs w:val="24"/>
              </w:rPr>
              <w:t>Facing History and Ourselves</w:t>
            </w:r>
            <w:r>
              <w:rPr>
                <w:sz w:val="24"/>
                <w:szCs w:val="24"/>
              </w:rPr>
              <w:t>)</w:t>
            </w:r>
          </w:p>
          <w:p w14:paraId="3F403D2D" w14:textId="77777777" w:rsidR="00853969" w:rsidRDefault="00987EFB">
            <w:pPr>
              <w:numPr>
                <w:ilvl w:val="0"/>
                <w:numId w:val="9"/>
              </w:numPr>
              <w:rPr>
                <w:sz w:val="24"/>
                <w:szCs w:val="24"/>
              </w:rPr>
            </w:pPr>
            <w:hyperlink r:id="rId16">
              <w:r>
                <w:rPr>
                  <w:color w:val="1155CC"/>
                  <w:sz w:val="24"/>
                  <w:szCs w:val="24"/>
                  <w:u w:val="single"/>
                </w:rPr>
                <w:t xml:space="preserve">What’s </w:t>
              </w:r>
              <w:proofErr w:type="gramStart"/>
              <w:r>
                <w:rPr>
                  <w:color w:val="1155CC"/>
                  <w:sz w:val="24"/>
                  <w:szCs w:val="24"/>
                  <w:u w:val="single"/>
                </w:rPr>
                <w:t>In</w:t>
              </w:r>
              <w:proofErr w:type="gramEnd"/>
              <w:r>
                <w:rPr>
                  <w:color w:val="1155CC"/>
                  <w:sz w:val="24"/>
                  <w:szCs w:val="24"/>
                  <w:u w:val="single"/>
                </w:rPr>
                <w:t xml:space="preserve"> Your News</w:t>
              </w:r>
            </w:hyperlink>
            <w:r>
              <w:rPr>
                <w:sz w:val="24"/>
                <w:szCs w:val="24"/>
              </w:rPr>
              <w:t xml:space="preserve"> (</w:t>
            </w:r>
            <w:r>
              <w:rPr>
                <w:i/>
                <w:sz w:val="24"/>
                <w:szCs w:val="24"/>
              </w:rPr>
              <w:t>Being the Change, Sara Ahmed</w:t>
            </w:r>
            <w:r>
              <w:rPr>
                <w:sz w:val="24"/>
                <w:szCs w:val="24"/>
              </w:rPr>
              <w:t>)</w:t>
            </w:r>
          </w:p>
          <w:p w14:paraId="1E77B221" w14:textId="77777777" w:rsidR="00853969" w:rsidRDefault="00987EFB">
            <w:pPr>
              <w:numPr>
                <w:ilvl w:val="0"/>
                <w:numId w:val="9"/>
              </w:numPr>
              <w:rPr>
                <w:sz w:val="24"/>
                <w:szCs w:val="24"/>
              </w:rPr>
            </w:pPr>
            <w:hyperlink r:id="rId17">
              <w:r>
                <w:rPr>
                  <w:color w:val="1155CC"/>
                  <w:sz w:val="24"/>
                  <w:szCs w:val="24"/>
                  <w:u w:val="single"/>
                </w:rPr>
                <w:t>Creating Supportive Learning Environments</w:t>
              </w:r>
            </w:hyperlink>
            <w:r>
              <w:rPr>
                <w:sz w:val="24"/>
                <w:szCs w:val="24"/>
              </w:rPr>
              <w:t xml:space="preserve"> (</w:t>
            </w:r>
            <w:r>
              <w:rPr>
                <w:i/>
                <w:sz w:val="24"/>
                <w:szCs w:val="24"/>
              </w:rPr>
              <w:t>CASEL</w:t>
            </w:r>
            <w:r>
              <w:rPr>
                <w:sz w:val="24"/>
                <w:szCs w:val="24"/>
              </w:rPr>
              <w:t>)</w:t>
            </w:r>
          </w:p>
          <w:p w14:paraId="70F95A1A" w14:textId="77777777" w:rsidR="00853969" w:rsidRDefault="00987EFB">
            <w:pPr>
              <w:numPr>
                <w:ilvl w:val="0"/>
                <w:numId w:val="9"/>
              </w:numPr>
              <w:rPr>
                <w:sz w:val="24"/>
                <w:szCs w:val="24"/>
              </w:rPr>
            </w:pPr>
            <w:hyperlink r:id="rId18">
              <w:r>
                <w:rPr>
                  <w:color w:val="1155CC"/>
                  <w:sz w:val="24"/>
                  <w:szCs w:val="24"/>
                  <w:u w:val="single"/>
                </w:rPr>
                <w:t>Education Minnesota</w:t>
              </w:r>
            </w:hyperlink>
          </w:p>
          <w:p w14:paraId="2902878A" w14:textId="77777777" w:rsidR="00853969" w:rsidRDefault="00853969">
            <w:pPr>
              <w:rPr>
                <w:sz w:val="24"/>
                <w:szCs w:val="24"/>
              </w:rPr>
            </w:pPr>
          </w:p>
          <w:p w14:paraId="611688C8" w14:textId="77777777" w:rsidR="00853969" w:rsidRDefault="00987EFB">
            <w:pPr>
              <w:rPr>
                <w:b/>
                <w:sz w:val="24"/>
                <w:szCs w:val="24"/>
                <w:u w:val="single"/>
              </w:rPr>
            </w:pPr>
            <w:r>
              <w:rPr>
                <w:i/>
                <w:sz w:val="24"/>
                <w:szCs w:val="24"/>
              </w:rPr>
              <w:lastRenderedPageBreak/>
              <w:t>Resources from St. Paul Public Schools, Minneapolis Public Schools, Palm Beach County, and CASEL</w:t>
            </w:r>
          </w:p>
        </w:tc>
      </w:tr>
      <w:tr w:rsidR="00853969" w14:paraId="33979F55" w14:textId="77777777">
        <w:trPr>
          <w:trHeight w:val="440"/>
          <w:jc w:val="center"/>
        </w:trPr>
        <w:tc>
          <w:tcPr>
            <w:tcW w:w="3450" w:type="dxa"/>
            <w:shd w:val="clear" w:color="auto" w:fill="D9EAD3"/>
            <w:tcMar>
              <w:top w:w="100" w:type="dxa"/>
              <w:left w:w="100" w:type="dxa"/>
              <w:bottom w:w="100" w:type="dxa"/>
              <w:right w:w="100" w:type="dxa"/>
            </w:tcMar>
          </w:tcPr>
          <w:p w14:paraId="2A6E8640" w14:textId="77777777" w:rsidR="00853969" w:rsidRDefault="00987EFB">
            <w:pPr>
              <w:widowControl w:val="0"/>
              <w:pBdr>
                <w:top w:val="nil"/>
                <w:left w:val="nil"/>
                <w:bottom w:val="nil"/>
                <w:right w:val="nil"/>
                <w:between w:val="nil"/>
              </w:pBdr>
              <w:spacing w:line="240" w:lineRule="auto"/>
              <w:jc w:val="center"/>
              <w:rPr>
                <w:b/>
                <w:sz w:val="28"/>
                <w:szCs w:val="28"/>
              </w:rPr>
            </w:pPr>
            <w:bookmarkStart w:id="2" w:name="fgfk5wb10q4n" w:colFirst="0" w:colLast="0"/>
            <w:bookmarkEnd w:id="2"/>
            <w:r>
              <w:rPr>
                <w:b/>
                <w:sz w:val="28"/>
                <w:szCs w:val="28"/>
              </w:rPr>
              <w:lastRenderedPageBreak/>
              <w:t xml:space="preserve">Parent/Families </w:t>
            </w:r>
          </w:p>
          <w:p w14:paraId="6D2106E2"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Communication</w:t>
            </w:r>
          </w:p>
          <w:p w14:paraId="271210CD" w14:textId="77777777" w:rsidR="00853969" w:rsidRDefault="00853969">
            <w:pPr>
              <w:widowControl w:val="0"/>
              <w:pBdr>
                <w:top w:val="nil"/>
                <w:left w:val="nil"/>
                <w:bottom w:val="nil"/>
                <w:right w:val="nil"/>
                <w:between w:val="nil"/>
              </w:pBdr>
              <w:spacing w:line="240" w:lineRule="auto"/>
              <w:jc w:val="center"/>
              <w:rPr>
                <w:b/>
                <w:sz w:val="28"/>
                <w:szCs w:val="28"/>
              </w:rPr>
            </w:pPr>
          </w:p>
        </w:tc>
        <w:tc>
          <w:tcPr>
            <w:tcW w:w="10080" w:type="dxa"/>
            <w:shd w:val="clear" w:color="auto" w:fill="auto"/>
            <w:tcMar>
              <w:top w:w="100" w:type="dxa"/>
              <w:left w:w="100" w:type="dxa"/>
              <w:bottom w:w="100" w:type="dxa"/>
              <w:right w:w="100" w:type="dxa"/>
            </w:tcMar>
          </w:tcPr>
          <w:p w14:paraId="7B1B5652" w14:textId="77777777" w:rsidR="00853969" w:rsidRDefault="00987EFB">
            <w:pPr>
              <w:rPr>
                <w:b/>
              </w:rPr>
            </w:pPr>
            <w:r>
              <w:rPr>
                <w:sz w:val="24"/>
                <w:szCs w:val="24"/>
              </w:rPr>
              <w:t xml:space="preserve">This message has been sent out by the Communications department to all Sac City families. This is for your information and in case you would like to link to any upcoming newsletter. </w:t>
            </w:r>
          </w:p>
          <w:p w14:paraId="62CB7D6D" w14:textId="77777777" w:rsidR="00853969" w:rsidRDefault="00987EFB">
            <w:pPr>
              <w:rPr>
                <w:b/>
              </w:rPr>
            </w:pPr>
            <w:hyperlink r:id="rId19">
              <w:r>
                <w:rPr>
                  <w:b/>
                  <w:color w:val="1155CC"/>
                  <w:u w:val="single"/>
                </w:rPr>
                <w:t xml:space="preserve">Statement on Chauvin Trial Verdict </w:t>
              </w:r>
            </w:hyperlink>
          </w:p>
        </w:tc>
      </w:tr>
      <w:tr w:rsidR="00853969" w14:paraId="6269258B" w14:textId="77777777">
        <w:trPr>
          <w:trHeight w:val="440"/>
          <w:jc w:val="center"/>
        </w:trPr>
        <w:tc>
          <w:tcPr>
            <w:tcW w:w="3450" w:type="dxa"/>
            <w:shd w:val="clear" w:color="auto" w:fill="D9EAD3"/>
            <w:tcMar>
              <w:top w:w="100" w:type="dxa"/>
              <w:left w:w="100" w:type="dxa"/>
              <w:bottom w:w="100" w:type="dxa"/>
              <w:right w:w="100" w:type="dxa"/>
            </w:tcMar>
          </w:tcPr>
          <w:p w14:paraId="5AC84676"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 xml:space="preserve"> </w:t>
            </w:r>
            <w:bookmarkStart w:id="3" w:name="33i13n9a2ajr" w:colFirst="0" w:colLast="0"/>
            <w:bookmarkEnd w:id="3"/>
            <w:r>
              <w:rPr>
                <w:b/>
                <w:sz w:val="28"/>
                <w:szCs w:val="28"/>
              </w:rPr>
              <w:t>For Administrators and School Staff</w:t>
            </w:r>
          </w:p>
        </w:tc>
        <w:tc>
          <w:tcPr>
            <w:tcW w:w="10080" w:type="dxa"/>
            <w:shd w:val="clear" w:color="auto" w:fill="auto"/>
            <w:tcMar>
              <w:top w:w="100" w:type="dxa"/>
              <w:left w:w="100" w:type="dxa"/>
              <w:bottom w:w="100" w:type="dxa"/>
              <w:right w:w="100" w:type="dxa"/>
            </w:tcMar>
          </w:tcPr>
          <w:p w14:paraId="5043FAC0" w14:textId="77777777" w:rsidR="00853969" w:rsidRDefault="00987EFB">
            <w:pPr>
              <w:rPr>
                <w:b/>
                <w:sz w:val="24"/>
                <w:szCs w:val="24"/>
              </w:rPr>
            </w:pPr>
            <w:r>
              <w:rPr>
                <w:b/>
                <w:sz w:val="24"/>
                <w:szCs w:val="24"/>
              </w:rPr>
              <w:t xml:space="preserve">Safety, Health Protocols and Support for students </w:t>
            </w:r>
          </w:p>
          <w:p w14:paraId="5AF78871" w14:textId="77777777" w:rsidR="00853969" w:rsidRDefault="00853969">
            <w:pPr>
              <w:rPr>
                <w:b/>
                <w:sz w:val="24"/>
                <w:szCs w:val="24"/>
              </w:rPr>
            </w:pPr>
          </w:p>
          <w:p w14:paraId="653A3815" w14:textId="77777777" w:rsidR="00853969" w:rsidRDefault="00987EFB">
            <w:pPr>
              <w:rPr>
                <w:sz w:val="24"/>
                <w:szCs w:val="24"/>
              </w:rPr>
            </w:pPr>
            <w:r>
              <w:rPr>
                <w:sz w:val="24"/>
                <w:szCs w:val="24"/>
              </w:rPr>
              <w:t>We acknowledge that, even while in hybrid learning, some of our young people may want to connect with their pee</w:t>
            </w:r>
            <w:r>
              <w:rPr>
                <w:sz w:val="24"/>
                <w:szCs w:val="24"/>
              </w:rPr>
              <w:t xml:space="preserve">rs to process these current events.  Please honor their desire to connect in civic action and support by creating Zoom spaces for that. Should they wish to connect in in-person spaces, please remind them to follow health mitigation guidelines. </w:t>
            </w:r>
            <w:r>
              <w:rPr>
                <w:b/>
                <w:sz w:val="24"/>
                <w:szCs w:val="24"/>
              </w:rPr>
              <w:t xml:space="preserve"> </w:t>
            </w:r>
          </w:p>
          <w:p w14:paraId="05866017" w14:textId="77777777" w:rsidR="00853969" w:rsidRDefault="00987EFB">
            <w:pPr>
              <w:numPr>
                <w:ilvl w:val="0"/>
                <w:numId w:val="10"/>
              </w:numPr>
              <w:rPr>
                <w:sz w:val="24"/>
                <w:szCs w:val="24"/>
              </w:rPr>
            </w:pPr>
            <w:r>
              <w:rPr>
                <w:sz w:val="24"/>
                <w:szCs w:val="24"/>
              </w:rPr>
              <w:t>Help stude</w:t>
            </w:r>
            <w:r>
              <w:rPr>
                <w:sz w:val="24"/>
                <w:szCs w:val="24"/>
              </w:rPr>
              <w:t>nts implement pre-planned activities that adhere to health and safety protocols:</w:t>
            </w:r>
          </w:p>
          <w:p w14:paraId="0F20F965" w14:textId="77777777" w:rsidR="00853969" w:rsidRDefault="00987EFB">
            <w:pPr>
              <w:numPr>
                <w:ilvl w:val="1"/>
                <w:numId w:val="10"/>
              </w:numPr>
              <w:rPr>
                <w:sz w:val="24"/>
                <w:szCs w:val="24"/>
              </w:rPr>
            </w:pPr>
            <w:r>
              <w:rPr>
                <w:sz w:val="24"/>
                <w:szCs w:val="24"/>
              </w:rPr>
              <w:t xml:space="preserve">Securing outdoor facility/location for the activities </w:t>
            </w:r>
          </w:p>
          <w:p w14:paraId="7F0C6384" w14:textId="77777777" w:rsidR="00853969" w:rsidRDefault="00987EFB">
            <w:pPr>
              <w:numPr>
                <w:ilvl w:val="1"/>
                <w:numId w:val="10"/>
              </w:numPr>
              <w:rPr>
                <w:sz w:val="24"/>
                <w:szCs w:val="24"/>
              </w:rPr>
            </w:pPr>
            <w:r>
              <w:rPr>
                <w:sz w:val="24"/>
                <w:szCs w:val="24"/>
              </w:rPr>
              <w:t xml:space="preserve">Provide supplies for students to make signs and express their thoughts and views through visual means (COVID spreads through aerosolized droplets - if </w:t>
            </w:r>
            <w:proofErr w:type="gramStart"/>
            <w:r>
              <w:rPr>
                <w:sz w:val="24"/>
                <w:szCs w:val="24"/>
              </w:rPr>
              <w:t>possible</w:t>
            </w:r>
            <w:proofErr w:type="gramEnd"/>
            <w:r>
              <w:rPr>
                <w:sz w:val="24"/>
                <w:szCs w:val="24"/>
              </w:rPr>
              <w:t xml:space="preserve"> minimize yelling).  </w:t>
            </w:r>
          </w:p>
          <w:p w14:paraId="1952B844" w14:textId="77777777" w:rsidR="00853969" w:rsidRDefault="00987EFB">
            <w:pPr>
              <w:numPr>
                <w:ilvl w:val="1"/>
                <w:numId w:val="10"/>
              </w:numPr>
              <w:rPr>
                <w:sz w:val="24"/>
                <w:szCs w:val="24"/>
              </w:rPr>
            </w:pPr>
            <w:r>
              <w:rPr>
                <w:sz w:val="24"/>
                <w:szCs w:val="24"/>
              </w:rPr>
              <w:t>Securing equipment students may need to carry out on-campus activities.</w:t>
            </w:r>
          </w:p>
          <w:p w14:paraId="1573BF2E" w14:textId="77777777" w:rsidR="00853969" w:rsidRDefault="00987EFB">
            <w:pPr>
              <w:numPr>
                <w:ilvl w:val="1"/>
                <w:numId w:val="10"/>
              </w:numPr>
              <w:rPr>
                <w:sz w:val="24"/>
                <w:szCs w:val="24"/>
              </w:rPr>
            </w:pPr>
            <w:r>
              <w:rPr>
                <w:sz w:val="24"/>
                <w:szCs w:val="24"/>
              </w:rPr>
              <w:t>Sup</w:t>
            </w:r>
            <w:r>
              <w:rPr>
                <w:sz w:val="24"/>
                <w:szCs w:val="24"/>
              </w:rPr>
              <w:t>porting with supervision by adult staff</w:t>
            </w:r>
          </w:p>
          <w:p w14:paraId="1479FD36" w14:textId="77777777" w:rsidR="00853969" w:rsidRDefault="00987EFB">
            <w:pPr>
              <w:numPr>
                <w:ilvl w:val="0"/>
                <w:numId w:val="10"/>
              </w:numPr>
              <w:rPr>
                <w:sz w:val="24"/>
                <w:szCs w:val="24"/>
              </w:rPr>
            </w:pPr>
            <w:r>
              <w:rPr>
                <w:sz w:val="24"/>
                <w:szCs w:val="24"/>
              </w:rPr>
              <w:lastRenderedPageBreak/>
              <w:t xml:space="preserve">With all of the above, be mindful that all individuals </w:t>
            </w:r>
            <w:proofErr w:type="gramStart"/>
            <w:r>
              <w:rPr>
                <w:sz w:val="24"/>
                <w:szCs w:val="24"/>
              </w:rPr>
              <w:t>must  follow</w:t>
            </w:r>
            <w:proofErr w:type="gramEnd"/>
            <w:r>
              <w:rPr>
                <w:sz w:val="24"/>
                <w:szCs w:val="24"/>
              </w:rPr>
              <w:t xml:space="preserve"> health and safety protocols to mitigate the spread of COVID-19. Practice the 3 </w:t>
            </w:r>
            <w:proofErr w:type="spellStart"/>
            <w:r>
              <w:rPr>
                <w:sz w:val="24"/>
                <w:szCs w:val="24"/>
              </w:rPr>
              <w:t>Ws</w:t>
            </w:r>
            <w:proofErr w:type="spellEnd"/>
            <w:r>
              <w:rPr>
                <w:sz w:val="24"/>
                <w:szCs w:val="24"/>
              </w:rPr>
              <w:t>:</w:t>
            </w:r>
          </w:p>
          <w:p w14:paraId="26F3CE9F" w14:textId="77777777" w:rsidR="00853969" w:rsidRDefault="00987EFB">
            <w:pPr>
              <w:numPr>
                <w:ilvl w:val="1"/>
                <w:numId w:val="10"/>
              </w:numPr>
              <w:rPr>
                <w:sz w:val="24"/>
                <w:szCs w:val="24"/>
              </w:rPr>
            </w:pPr>
            <w:r>
              <w:rPr>
                <w:sz w:val="24"/>
                <w:szCs w:val="24"/>
              </w:rPr>
              <w:t>Wear a mask - mouth and nose should be covered.</w:t>
            </w:r>
          </w:p>
          <w:p w14:paraId="724A609B" w14:textId="77777777" w:rsidR="00853969" w:rsidRDefault="00987EFB">
            <w:pPr>
              <w:numPr>
                <w:ilvl w:val="1"/>
                <w:numId w:val="10"/>
              </w:numPr>
              <w:rPr>
                <w:sz w:val="24"/>
                <w:szCs w:val="24"/>
              </w:rPr>
            </w:pPr>
            <w:r>
              <w:rPr>
                <w:sz w:val="24"/>
                <w:szCs w:val="24"/>
              </w:rPr>
              <w:t>Watch your distan</w:t>
            </w:r>
            <w:r>
              <w:rPr>
                <w:sz w:val="24"/>
                <w:szCs w:val="24"/>
              </w:rPr>
              <w:t>ce - maintain at least six feet between one another.</w:t>
            </w:r>
          </w:p>
          <w:p w14:paraId="2A691904" w14:textId="77777777" w:rsidR="00853969" w:rsidRDefault="00987EFB">
            <w:pPr>
              <w:numPr>
                <w:ilvl w:val="1"/>
                <w:numId w:val="10"/>
              </w:numPr>
              <w:rPr>
                <w:sz w:val="24"/>
                <w:szCs w:val="24"/>
              </w:rPr>
            </w:pPr>
            <w:r>
              <w:rPr>
                <w:sz w:val="24"/>
                <w:szCs w:val="24"/>
              </w:rPr>
              <w:t>Wash/sanitize your hands.</w:t>
            </w:r>
          </w:p>
          <w:p w14:paraId="1CF167ED" w14:textId="77777777" w:rsidR="00853969" w:rsidRDefault="00987EFB">
            <w:pPr>
              <w:numPr>
                <w:ilvl w:val="0"/>
                <w:numId w:val="10"/>
              </w:numPr>
              <w:rPr>
                <w:sz w:val="24"/>
                <w:szCs w:val="24"/>
              </w:rPr>
            </w:pPr>
            <w:r>
              <w:rPr>
                <w:sz w:val="24"/>
                <w:szCs w:val="24"/>
              </w:rPr>
              <w:t xml:space="preserve">Share </w:t>
            </w:r>
            <w:hyperlink r:id="rId20">
              <w:r>
                <w:rPr>
                  <w:color w:val="1155CC"/>
                  <w:sz w:val="24"/>
                  <w:szCs w:val="24"/>
                  <w:u w:val="single"/>
                </w:rPr>
                <w:t>Tips for Teachers/Staff</w:t>
              </w:r>
            </w:hyperlink>
          </w:p>
          <w:p w14:paraId="742CAEC9" w14:textId="77777777" w:rsidR="00853969" w:rsidRDefault="00853969">
            <w:pPr>
              <w:rPr>
                <w:sz w:val="24"/>
                <w:szCs w:val="24"/>
              </w:rPr>
            </w:pPr>
          </w:p>
          <w:p w14:paraId="713A3DFE" w14:textId="77777777" w:rsidR="00853969" w:rsidRDefault="00987EFB">
            <w:pPr>
              <w:rPr>
                <w:sz w:val="24"/>
                <w:szCs w:val="24"/>
              </w:rPr>
            </w:pPr>
            <w:r>
              <w:rPr>
                <w:b/>
                <w:sz w:val="24"/>
                <w:szCs w:val="24"/>
              </w:rPr>
              <w:t>Provide healing spaces for you</w:t>
            </w:r>
            <w:r>
              <w:rPr>
                <w:b/>
                <w:sz w:val="24"/>
                <w:szCs w:val="24"/>
              </w:rPr>
              <w:t xml:space="preserve">r staff as well. Consider opening up voluntary spaces via Zoom for staff to also process the stressors and emotions of current events. If you would like support, please reach out to your SEL Training Specialist or other support staff. </w:t>
            </w:r>
          </w:p>
        </w:tc>
      </w:tr>
      <w:tr w:rsidR="00853969" w14:paraId="2FFA698B" w14:textId="77777777">
        <w:trPr>
          <w:trHeight w:val="440"/>
          <w:jc w:val="center"/>
        </w:trPr>
        <w:tc>
          <w:tcPr>
            <w:tcW w:w="3450" w:type="dxa"/>
            <w:shd w:val="clear" w:color="auto" w:fill="D9EAD3"/>
            <w:tcMar>
              <w:top w:w="100" w:type="dxa"/>
              <w:left w:w="100" w:type="dxa"/>
              <w:bottom w:w="100" w:type="dxa"/>
              <w:right w:w="100" w:type="dxa"/>
            </w:tcMar>
          </w:tcPr>
          <w:p w14:paraId="76D23177" w14:textId="77777777" w:rsidR="00853969" w:rsidRDefault="00853969">
            <w:pPr>
              <w:widowControl w:val="0"/>
              <w:spacing w:line="240" w:lineRule="auto"/>
              <w:jc w:val="center"/>
              <w:rPr>
                <w:b/>
                <w:sz w:val="28"/>
                <w:szCs w:val="28"/>
              </w:rPr>
            </w:pPr>
          </w:p>
          <w:p w14:paraId="78C0989D" w14:textId="77777777" w:rsidR="00853969" w:rsidRDefault="00987EFB">
            <w:pPr>
              <w:widowControl w:val="0"/>
              <w:spacing w:line="240" w:lineRule="auto"/>
              <w:jc w:val="center"/>
              <w:rPr>
                <w:b/>
                <w:sz w:val="28"/>
                <w:szCs w:val="28"/>
              </w:rPr>
            </w:pPr>
            <w:bookmarkStart w:id="4" w:name="lcj4k18kvw1l" w:colFirst="0" w:colLast="0"/>
            <w:bookmarkEnd w:id="4"/>
            <w:r>
              <w:rPr>
                <w:b/>
                <w:sz w:val="28"/>
                <w:szCs w:val="28"/>
              </w:rPr>
              <w:t>For Teachers to do in the Classroom</w:t>
            </w:r>
          </w:p>
        </w:tc>
        <w:tc>
          <w:tcPr>
            <w:tcW w:w="10080" w:type="dxa"/>
            <w:shd w:val="clear" w:color="auto" w:fill="auto"/>
            <w:tcMar>
              <w:top w:w="100" w:type="dxa"/>
              <w:left w:w="100" w:type="dxa"/>
              <w:bottom w:w="100" w:type="dxa"/>
              <w:right w:w="100" w:type="dxa"/>
            </w:tcMar>
          </w:tcPr>
          <w:p w14:paraId="0FABBEF1" w14:textId="77777777" w:rsidR="00853969" w:rsidRDefault="00987EFB">
            <w:pPr>
              <w:spacing w:line="240" w:lineRule="auto"/>
              <w:rPr>
                <w:sz w:val="24"/>
                <w:szCs w:val="24"/>
              </w:rPr>
            </w:pPr>
            <w:r>
              <w:rPr>
                <w:sz w:val="24"/>
                <w:szCs w:val="24"/>
              </w:rPr>
              <w:t xml:space="preserve">Regardless of age, many students have an awareness of the trial of Derek Chauvin for the murder of George Floyd. You are an important resource to help them process the outcome of the trial. Please </w:t>
            </w:r>
            <w:hyperlink r:id="rId21">
              <w:r>
                <w:rPr>
                  <w:color w:val="1155CC"/>
                  <w:sz w:val="24"/>
                  <w:szCs w:val="24"/>
                  <w:u w:val="single"/>
                </w:rPr>
                <w:t>do not stay silent.</w:t>
              </w:r>
            </w:hyperlink>
            <w:r>
              <w:rPr>
                <w:sz w:val="24"/>
                <w:szCs w:val="24"/>
              </w:rPr>
              <w:t xml:space="preserve">   </w:t>
            </w:r>
          </w:p>
          <w:p w14:paraId="4AC8D96D" w14:textId="77777777" w:rsidR="00853969" w:rsidRDefault="00853969">
            <w:pPr>
              <w:spacing w:line="240" w:lineRule="auto"/>
              <w:rPr>
                <w:sz w:val="24"/>
                <w:szCs w:val="24"/>
              </w:rPr>
            </w:pPr>
          </w:p>
          <w:p w14:paraId="1649F514" w14:textId="77777777" w:rsidR="00853969" w:rsidRDefault="00987EFB">
            <w:pPr>
              <w:numPr>
                <w:ilvl w:val="0"/>
                <w:numId w:val="8"/>
              </w:numPr>
              <w:spacing w:line="240" w:lineRule="auto"/>
              <w:rPr>
                <w:sz w:val="24"/>
                <w:szCs w:val="24"/>
              </w:rPr>
            </w:pPr>
            <w:r>
              <w:rPr>
                <w:sz w:val="24"/>
                <w:szCs w:val="24"/>
              </w:rPr>
              <w:t xml:space="preserve">Here’s a </w:t>
            </w:r>
            <w:hyperlink r:id="rId22" w:anchor="slide=id.g43fecbb318_0_56">
              <w:r>
                <w:rPr>
                  <w:color w:val="1155CC"/>
                  <w:sz w:val="24"/>
                  <w:szCs w:val="24"/>
                  <w:u w:val="single"/>
                </w:rPr>
                <w:t>start</w:t>
              </w:r>
              <w:r>
                <w:rPr>
                  <w:color w:val="1155CC"/>
                  <w:sz w:val="24"/>
                  <w:szCs w:val="24"/>
                  <w:u w:val="single"/>
                </w:rPr>
                <w:t>er slide deck to support you as you process the Derek Chauvin verdict with your students.</w:t>
              </w:r>
            </w:hyperlink>
            <w:r>
              <w:rPr>
                <w:sz w:val="24"/>
                <w:szCs w:val="24"/>
              </w:rPr>
              <w:t xml:space="preserve"> (feel free to adapt and modify for your students’ needs)</w:t>
            </w:r>
          </w:p>
          <w:p w14:paraId="2E4BC8DF" w14:textId="77777777" w:rsidR="00853969" w:rsidRDefault="00987EFB">
            <w:pPr>
              <w:numPr>
                <w:ilvl w:val="0"/>
                <w:numId w:val="8"/>
              </w:numPr>
              <w:spacing w:line="240" w:lineRule="auto"/>
              <w:rPr>
                <w:sz w:val="24"/>
                <w:szCs w:val="24"/>
              </w:rPr>
            </w:pPr>
            <w:r>
              <w:rPr>
                <w:sz w:val="24"/>
                <w:szCs w:val="24"/>
              </w:rPr>
              <w:t xml:space="preserve">Here’s a </w:t>
            </w:r>
            <w:hyperlink r:id="rId23" w:anchor="slide=id.gcbe255a1db_0_0">
              <w:r>
                <w:rPr>
                  <w:color w:val="1155CC"/>
                  <w:sz w:val="24"/>
                  <w:szCs w:val="24"/>
                  <w:u w:val="single"/>
                </w:rPr>
                <w:t>Breaking News</w:t>
              </w:r>
            </w:hyperlink>
            <w:r>
              <w:rPr>
                <w:sz w:val="24"/>
                <w:szCs w:val="24"/>
              </w:rPr>
              <w:t xml:space="preserve"> slide deck to process the Chauvin case as well as other current events that impact our community. </w:t>
            </w:r>
          </w:p>
          <w:p w14:paraId="2C65ED3A" w14:textId="77777777" w:rsidR="00853969" w:rsidRDefault="00987EFB">
            <w:pPr>
              <w:numPr>
                <w:ilvl w:val="0"/>
                <w:numId w:val="8"/>
              </w:numPr>
              <w:spacing w:line="240" w:lineRule="auto"/>
              <w:rPr>
                <w:sz w:val="24"/>
                <w:szCs w:val="24"/>
              </w:rPr>
            </w:pPr>
            <w:r>
              <w:rPr>
                <w:sz w:val="24"/>
                <w:szCs w:val="24"/>
              </w:rPr>
              <w:t xml:space="preserve">Use Circles to continue to process current events and other distressing news items (See Elementary guidelines </w:t>
            </w:r>
            <w:hyperlink r:id="rId24">
              <w:r>
                <w:rPr>
                  <w:color w:val="1155CC"/>
                  <w:sz w:val="24"/>
                  <w:szCs w:val="24"/>
                  <w:u w:val="single"/>
                </w:rPr>
                <w:t>HERE</w:t>
              </w:r>
            </w:hyperlink>
            <w:r>
              <w:rPr>
                <w:sz w:val="24"/>
                <w:szCs w:val="24"/>
              </w:rPr>
              <w:t xml:space="preserve"> or Secondary guidelines </w:t>
            </w:r>
            <w:hyperlink r:id="rId25">
              <w:r>
                <w:rPr>
                  <w:color w:val="1155CC"/>
                  <w:sz w:val="24"/>
                  <w:szCs w:val="24"/>
                  <w:u w:val="single"/>
                </w:rPr>
                <w:t>HERE</w:t>
              </w:r>
            </w:hyperlink>
            <w:r>
              <w:rPr>
                <w:sz w:val="24"/>
                <w:szCs w:val="24"/>
              </w:rPr>
              <w:t>)</w:t>
            </w:r>
          </w:p>
          <w:p w14:paraId="5D4A9838" w14:textId="77777777" w:rsidR="00853969" w:rsidRDefault="00987EFB">
            <w:pPr>
              <w:numPr>
                <w:ilvl w:val="1"/>
                <w:numId w:val="8"/>
              </w:numPr>
              <w:spacing w:line="240" w:lineRule="auto"/>
              <w:rPr>
                <w:sz w:val="24"/>
                <w:szCs w:val="24"/>
              </w:rPr>
            </w:pPr>
            <w:r>
              <w:rPr>
                <w:sz w:val="24"/>
                <w:szCs w:val="24"/>
              </w:rPr>
              <w:t>Facilitate a community circle within your cohort to support students in processing their feelings and thoughts about the verdict. Consi</w:t>
            </w:r>
            <w:r>
              <w:rPr>
                <w:sz w:val="24"/>
                <w:szCs w:val="24"/>
              </w:rPr>
              <w:t>der using restorative prompts like these in a circle, small group, or writing:</w:t>
            </w:r>
          </w:p>
          <w:p w14:paraId="11BE877F" w14:textId="77777777" w:rsidR="00853969" w:rsidRDefault="00987EFB">
            <w:pPr>
              <w:keepLines/>
              <w:widowControl w:val="0"/>
              <w:numPr>
                <w:ilvl w:val="2"/>
                <w:numId w:val="2"/>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rPr>
                <w:sz w:val="24"/>
                <w:szCs w:val="24"/>
              </w:rPr>
            </w:pPr>
            <w:r>
              <w:rPr>
                <w:i/>
                <w:sz w:val="24"/>
                <w:szCs w:val="24"/>
              </w:rPr>
              <w:t>When you hear or read about this event, what do you think and how does it make you feel?</w:t>
            </w:r>
          </w:p>
          <w:p w14:paraId="5560BCDF" w14:textId="77777777" w:rsidR="00853969" w:rsidRDefault="00987EFB">
            <w:pPr>
              <w:keepLines/>
              <w:widowControl w:val="0"/>
              <w:numPr>
                <w:ilvl w:val="2"/>
                <w:numId w:val="2"/>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rPr>
                <w:sz w:val="24"/>
                <w:szCs w:val="24"/>
              </w:rPr>
            </w:pPr>
            <w:r>
              <w:rPr>
                <w:i/>
                <w:sz w:val="24"/>
                <w:szCs w:val="24"/>
              </w:rPr>
              <w:t>How have you been/how do you expect to be impacted by this event?</w:t>
            </w:r>
          </w:p>
          <w:p w14:paraId="7B3A9784" w14:textId="77777777" w:rsidR="00853969" w:rsidRDefault="00987EFB">
            <w:pPr>
              <w:keepLines/>
              <w:widowControl w:val="0"/>
              <w:numPr>
                <w:ilvl w:val="2"/>
                <w:numId w:val="2"/>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rPr>
                <w:sz w:val="24"/>
                <w:szCs w:val="24"/>
              </w:rPr>
            </w:pPr>
            <w:r>
              <w:rPr>
                <w:i/>
                <w:sz w:val="24"/>
                <w:szCs w:val="24"/>
              </w:rPr>
              <w:t>What has been the hard</w:t>
            </w:r>
            <w:r>
              <w:rPr>
                <w:i/>
                <w:sz w:val="24"/>
                <w:szCs w:val="24"/>
              </w:rPr>
              <w:t xml:space="preserve">est thing for you? </w:t>
            </w:r>
          </w:p>
          <w:p w14:paraId="11D3A15C" w14:textId="77777777" w:rsidR="00853969" w:rsidRDefault="00987EFB">
            <w:pPr>
              <w:keepLines/>
              <w:widowControl w:val="0"/>
              <w:numPr>
                <w:ilvl w:val="2"/>
                <w:numId w:val="2"/>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rPr>
                <w:sz w:val="24"/>
                <w:szCs w:val="24"/>
              </w:rPr>
            </w:pPr>
            <w:r>
              <w:rPr>
                <w:i/>
                <w:sz w:val="24"/>
                <w:szCs w:val="24"/>
              </w:rPr>
              <w:t xml:space="preserve">What can you commit to doing to move forward? </w:t>
            </w:r>
          </w:p>
          <w:p w14:paraId="7EE20A61" w14:textId="77777777" w:rsidR="00853969" w:rsidRDefault="00987EFB">
            <w:pPr>
              <w:keepLines/>
              <w:widowControl w:val="0"/>
              <w:numPr>
                <w:ilvl w:val="2"/>
                <w:numId w:val="2"/>
              </w:numPr>
              <w:pBdr>
                <w:top w:val="none" w:sz="0" w:space="0" w:color="E6E6E6"/>
                <w:left w:val="none" w:sz="0" w:space="0" w:color="E6E6E6"/>
                <w:bottom w:val="none" w:sz="0" w:space="0" w:color="E6E6E6"/>
                <w:right w:val="none" w:sz="0" w:space="0" w:color="E6E6E6"/>
                <w:between w:val="none" w:sz="0" w:space="0" w:color="E6E6E6"/>
              </w:pBdr>
              <w:shd w:val="clear" w:color="auto" w:fill="FFFFFF"/>
              <w:spacing w:line="240" w:lineRule="auto"/>
              <w:rPr>
                <w:sz w:val="24"/>
                <w:szCs w:val="24"/>
              </w:rPr>
            </w:pPr>
            <w:r>
              <w:rPr>
                <w:i/>
                <w:sz w:val="24"/>
                <w:szCs w:val="24"/>
              </w:rPr>
              <w:lastRenderedPageBreak/>
              <w:t xml:space="preserve">Who is one person you can share your thoughts and feelings with comfortably? (based on the work of </w:t>
            </w:r>
            <w:hyperlink r:id="rId26">
              <w:r>
                <w:rPr>
                  <w:i/>
                  <w:color w:val="0000FF"/>
                  <w:sz w:val="24"/>
                  <w:szCs w:val="24"/>
                </w:rPr>
                <w:t>IIRP</w:t>
              </w:r>
            </w:hyperlink>
            <w:r>
              <w:rPr>
                <w:i/>
                <w:sz w:val="24"/>
                <w:szCs w:val="24"/>
              </w:rPr>
              <w:t xml:space="preserve">) </w:t>
            </w:r>
          </w:p>
          <w:p w14:paraId="40B521C6" w14:textId="77777777" w:rsidR="00853969" w:rsidRDefault="00987EFB">
            <w:pPr>
              <w:widowControl w:val="0"/>
              <w:numPr>
                <w:ilvl w:val="0"/>
                <w:numId w:val="2"/>
              </w:numPr>
              <w:spacing w:line="240" w:lineRule="auto"/>
              <w:rPr>
                <w:sz w:val="24"/>
                <w:szCs w:val="24"/>
              </w:rPr>
            </w:pPr>
            <w:hyperlink r:id="rId27">
              <w:r>
                <w:rPr>
                  <w:color w:val="1155CC"/>
                  <w:sz w:val="24"/>
                  <w:szCs w:val="24"/>
                  <w:u w:val="single"/>
                </w:rPr>
                <w:t>Classroom Writing project</w:t>
              </w:r>
            </w:hyperlink>
          </w:p>
          <w:p w14:paraId="7FDD908D" w14:textId="77777777" w:rsidR="00853969" w:rsidRDefault="00987EFB">
            <w:pPr>
              <w:numPr>
                <w:ilvl w:val="0"/>
                <w:numId w:val="5"/>
              </w:numPr>
              <w:spacing w:line="240" w:lineRule="auto"/>
              <w:rPr>
                <w:sz w:val="24"/>
                <w:szCs w:val="24"/>
              </w:rPr>
            </w:pPr>
            <w:r>
              <w:rPr>
                <w:sz w:val="24"/>
                <w:szCs w:val="24"/>
              </w:rPr>
              <w:t xml:space="preserve">Facilitate </w:t>
            </w:r>
            <w:hyperlink r:id="rId28">
              <w:r>
                <w:rPr>
                  <w:color w:val="1155CC"/>
                  <w:sz w:val="24"/>
                  <w:szCs w:val="24"/>
                  <w:u w:val="single"/>
                </w:rPr>
                <w:t>discourse about civic engagement in classroom</w:t>
              </w:r>
            </w:hyperlink>
            <w:r>
              <w:rPr>
                <w:sz w:val="24"/>
                <w:szCs w:val="24"/>
              </w:rPr>
              <w:t xml:space="preserve"> cohorts.</w:t>
            </w:r>
          </w:p>
          <w:p w14:paraId="71FF7971" w14:textId="77777777" w:rsidR="00853969" w:rsidRDefault="00987EFB">
            <w:pPr>
              <w:numPr>
                <w:ilvl w:val="0"/>
                <w:numId w:val="5"/>
              </w:numPr>
              <w:spacing w:line="240" w:lineRule="auto"/>
              <w:rPr>
                <w:sz w:val="24"/>
                <w:szCs w:val="24"/>
              </w:rPr>
            </w:pPr>
            <w:r>
              <w:rPr>
                <w:sz w:val="24"/>
                <w:szCs w:val="24"/>
              </w:rPr>
              <w:t>Create physically distanced spaces outside or in large areas with ventilation for students to (or they can do this through zoom):</w:t>
            </w:r>
          </w:p>
          <w:p w14:paraId="70E2C694" w14:textId="77777777" w:rsidR="00853969" w:rsidRDefault="00987EFB">
            <w:pPr>
              <w:numPr>
                <w:ilvl w:val="1"/>
                <w:numId w:val="5"/>
              </w:numPr>
              <w:spacing w:line="240" w:lineRule="auto"/>
              <w:rPr>
                <w:sz w:val="24"/>
                <w:szCs w:val="24"/>
              </w:rPr>
            </w:pPr>
            <w:r>
              <w:rPr>
                <w:sz w:val="24"/>
                <w:szCs w:val="24"/>
              </w:rPr>
              <w:t>Silently sit together</w:t>
            </w:r>
          </w:p>
          <w:p w14:paraId="46E91693" w14:textId="77777777" w:rsidR="00853969" w:rsidRDefault="00987EFB">
            <w:pPr>
              <w:numPr>
                <w:ilvl w:val="1"/>
                <w:numId w:val="5"/>
              </w:numPr>
              <w:spacing w:line="240" w:lineRule="auto"/>
              <w:rPr>
                <w:sz w:val="24"/>
                <w:szCs w:val="24"/>
              </w:rPr>
            </w:pPr>
            <w:r>
              <w:rPr>
                <w:sz w:val="24"/>
                <w:szCs w:val="24"/>
              </w:rPr>
              <w:t xml:space="preserve">Write a postcard or create </w:t>
            </w:r>
            <w:r>
              <w:rPr>
                <w:sz w:val="24"/>
                <w:szCs w:val="24"/>
              </w:rPr>
              <w:t>posters together as a community</w:t>
            </w:r>
          </w:p>
          <w:p w14:paraId="7713D426" w14:textId="77777777" w:rsidR="00853969" w:rsidRDefault="00987EFB">
            <w:pPr>
              <w:numPr>
                <w:ilvl w:val="1"/>
                <w:numId w:val="5"/>
              </w:numPr>
              <w:spacing w:line="240" w:lineRule="auto"/>
              <w:rPr>
                <w:sz w:val="24"/>
                <w:szCs w:val="24"/>
              </w:rPr>
            </w:pPr>
            <w:r>
              <w:rPr>
                <w:sz w:val="24"/>
                <w:szCs w:val="24"/>
              </w:rPr>
              <w:t>Hold a mini-rally so they can share their collective voices</w:t>
            </w:r>
          </w:p>
          <w:p w14:paraId="4EBEB256" w14:textId="77777777" w:rsidR="00853969" w:rsidRDefault="00853969">
            <w:pPr>
              <w:spacing w:line="240" w:lineRule="auto"/>
              <w:ind w:left="1440"/>
              <w:rPr>
                <w:sz w:val="24"/>
                <w:szCs w:val="24"/>
              </w:rPr>
            </w:pPr>
          </w:p>
          <w:p w14:paraId="04CC62E4" w14:textId="77777777" w:rsidR="00853969" w:rsidRDefault="00987EFB">
            <w:pPr>
              <w:spacing w:line="240" w:lineRule="auto"/>
              <w:rPr>
                <w:sz w:val="24"/>
                <w:szCs w:val="24"/>
              </w:rPr>
            </w:pPr>
            <w:r>
              <w:rPr>
                <w:sz w:val="24"/>
                <w:szCs w:val="24"/>
              </w:rPr>
              <w:t xml:space="preserve">See additional ideas to support student to amplify their voices and strengthen their sense of agency from the </w:t>
            </w:r>
            <w:hyperlink r:id="rId29">
              <w:r>
                <w:rPr>
                  <w:color w:val="1155CC"/>
                  <w:sz w:val="24"/>
                  <w:szCs w:val="24"/>
                  <w:u w:val="single"/>
                </w:rPr>
                <w:t>Antiracism Classroom</w:t>
              </w:r>
            </w:hyperlink>
            <w:r>
              <w:rPr>
                <w:sz w:val="24"/>
                <w:szCs w:val="24"/>
              </w:rPr>
              <w:t xml:space="preserve"> and the</w:t>
            </w:r>
            <w:hyperlink r:id="rId30">
              <w:r>
                <w:rPr>
                  <w:color w:val="1155CC"/>
                  <w:sz w:val="24"/>
                  <w:szCs w:val="24"/>
                  <w:u w:val="single"/>
                </w:rPr>
                <w:t xml:space="preserve"> Unity Toolkit</w:t>
              </w:r>
            </w:hyperlink>
            <w:r>
              <w:rPr>
                <w:sz w:val="24"/>
                <w:szCs w:val="24"/>
              </w:rPr>
              <w:t xml:space="preserve"> </w:t>
            </w:r>
          </w:p>
        </w:tc>
      </w:tr>
      <w:tr w:rsidR="00853969" w14:paraId="4E964982" w14:textId="77777777">
        <w:trPr>
          <w:trHeight w:val="520"/>
          <w:jc w:val="center"/>
        </w:trPr>
        <w:tc>
          <w:tcPr>
            <w:tcW w:w="3450" w:type="dxa"/>
            <w:shd w:val="clear" w:color="auto" w:fill="D9EAD3"/>
            <w:tcMar>
              <w:top w:w="100" w:type="dxa"/>
              <w:left w:w="100" w:type="dxa"/>
              <w:bottom w:w="100" w:type="dxa"/>
              <w:right w:w="100" w:type="dxa"/>
            </w:tcMar>
          </w:tcPr>
          <w:p w14:paraId="34AFD37C" w14:textId="77777777" w:rsidR="00853969" w:rsidRDefault="00987EFB">
            <w:pPr>
              <w:widowControl w:val="0"/>
              <w:spacing w:line="240" w:lineRule="auto"/>
              <w:jc w:val="center"/>
              <w:rPr>
                <w:b/>
                <w:sz w:val="28"/>
                <w:szCs w:val="28"/>
              </w:rPr>
            </w:pPr>
            <w:bookmarkStart w:id="5" w:name="xhwd4ft8g6p1" w:colFirst="0" w:colLast="0"/>
            <w:bookmarkEnd w:id="5"/>
            <w:r>
              <w:rPr>
                <w:b/>
                <w:sz w:val="28"/>
                <w:szCs w:val="28"/>
              </w:rPr>
              <w:lastRenderedPageBreak/>
              <w:t>Community and Healing Resources</w:t>
            </w:r>
          </w:p>
        </w:tc>
        <w:tc>
          <w:tcPr>
            <w:tcW w:w="10080" w:type="dxa"/>
            <w:shd w:val="clear" w:color="auto" w:fill="auto"/>
            <w:tcMar>
              <w:top w:w="100" w:type="dxa"/>
              <w:left w:w="100" w:type="dxa"/>
              <w:bottom w:w="100" w:type="dxa"/>
              <w:right w:w="100" w:type="dxa"/>
            </w:tcMar>
          </w:tcPr>
          <w:p w14:paraId="58511BA7" w14:textId="77777777" w:rsidR="00853969" w:rsidRDefault="00987EFB">
            <w:pPr>
              <w:widowControl w:val="0"/>
              <w:numPr>
                <w:ilvl w:val="0"/>
                <w:numId w:val="6"/>
              </w:numPr>
              <w:spacing w:line="240" w:lineRule="auto"/>
              <w:rPr>
                <w:sz w:val="24"/>
                <w:szCs w:val="24"/>
              </w:rPr>
            </w:pPr>
            <w:hyperlink r:id="rId31">
              <w:r>
                <w:rPr>
                  <w:color w:val="1155CC"/>
                  <w:sz w:val="24"/>
                  <w:szCs w:val="24"/>
                  <w:u w:val="single"/>
                </w:rPr>
                <w:t>Safe Black Space</w:t>
              </w:r>
            </w:hyperlink>
            <w:r>
              <w:rPr>
                <w:sz w:val="24"/>
                <w:szCs w:val="24"/>
              </w:rPr>
              <w:t xml:space="preserve"> provides various services to address people of African ancestry’s individual and community reactions to cultural and racial trauma.</w:t>
            </w:r>
          </w:p>
          <w:p w14:paraId="3A9ECD2E" w14:textId="77777777" w:rsidR="00853969" w:rsidRDefault="00987EFB">
            <w:pPr>
              <w:widowControl w:val="0"/>
              <w:numPr>
                <w:ilvl w:val="0"/>
                <w:numId w:val="6"/>
              </w:numPr>
              <w:spacing w:line="240" w:lineRule="auto"/>
              <w:rPr>
                <w:sz w:val="24"/>
                <w:szCs w:val="24"/>
              </w:rPr>
            </w:pPr>
            <w:r>
              <w:rPr>
                <w:sz w:val="24"/>
                <w:szCs w:val="24"/>
              </w:rPr>
              <w:t xml:space="preserve">The </w:t>
            </w:r>
            <w:hyperlink r:id="rId32">
              <w:r>
                <w:rPr>
                  <w:color w:val="1155CC"/>
                  <w:sz w:val="24"/>
                  <w:szCs w:val="24"/>
                  <w:u w:val="single"/>
                </w:rPr>
                <w:t>Healing in the Face of Cultural Trauma Tool Kit</w:t>
              </w:r>
            </w:hyperlink>
            <w:r>
              <w:rPr>
                <w:sz w:val="24"/>
                <w:szCs w:val="24"/>
              </w:rPr>
              <w:t xml:space="preserve"> was created by the Community Hea</w:t>
            </w:r>
            <w:r>
              <w:rPr>
                <w:sz w:val="24"/>
                <w:szCs w:val="24"/>
              </w:rPr>
              <w:t>ling Network and The Association of Black Psychologists.</w:t>
            </w:r>
          </w:p>
          <w:p w14:paraId="79322CAF" w14:textId="77777777" w:rsidR="00853969" w:rsidRDefault="00987EFB">
            <w:pPr>
              <w:widowControl w:val="0"/>
              <w:numPr>
                <w:ilvl w:val="0"/>
                <w:numId w:val="6"/>
              </w:numPr>
              <w:spacing w:line="240" w:lineRule="auto"/>
              <w:rPr>
                <w:sz w:val="24"/>
                <w:szCs w:val="24"/>
              </w:rPr>
            </w:pPr>
            <w:r>
              <w:rPr>
                <w:sz w:val="24"/>
                <w:szCs w:val="24"/>
              </w:rPr>
              <w:t xml:space="preserve">More Youth Healing Spaces are being planned- more information to come </w:t>
            </w:r>
            <w:r>
              <w:rPr>
                <w:i/>
                <w:sz w:val="24"/>
                <w:szCs w:val="24"/>
              </w:rPr>
              <w:t>(please check back later for updates)</w:t>
            </w:r>
          </w:p>
          <w:p w14:paraId="14E920A6" w14:textId="77777777" w:rsidR="00853969" w:rsidRDefault="00987EFB">
            <w:pPr>
              <w:widowControl w:val="0"/>
              <w:numPr>
                <w:ilvl w:val="0"/>
                <w:numId w:val="6"/>
              </w:numPr>
              <w:spacing w:line="240" w:lineRule="auto"/>
              <w:rPr>
                <w:sz w:val="24"/>
                <w:szCs w:val="24"/>
              </w:rPr>
            </w:pPr>
            <w:r>
              <w:rPr>
                <w:sz w:val="24"/>
                <w:szCs w:val="24"/>
              </w:rPr>
              <w:t xml:space="preserve">Check back also for adult healing spaces as well. </w:t>
            </w:r>
          </w:p>
        </w:tc>
      </w:tr>
      <w:tr w:rsidR="00853969" w14:paraId="20B29260" w14:textId="77777777">
        <w:trPr>
          <w:trHeight w:val="440"/>
          <w:jc w:val="center"/>
        </w:trPr>
        <w:tc>
          <w:tcPr>
            <w:tcW w:w="3450" w:type="dxa"/>
            <w:shd w:val="clear" w:color="auto" w:fill="D9EAD3"/>
            <w:tcMar>
              <w:top w:w="100" w:type="dxa"/>
              <w:left w:w="100" w:type="dxa"/>
              <w:bottom w:w="100" w:type="dxa"/>
              <w:right w:w="100" w:type="dxa"/>
            </w:tcMar>
          </w:tcPr>
          <w:p w14:paraId="768EEBD2" w14:textId="77777777" w:rsidR="00853969" w:rsidRDefault="00853969">
            <w:pPr>
              <w:widowControl w:val="0"/>
              <w:pBdr>
                <w:top w:val="nil"/>
                <w:left w:val="nil"/>
                <w:bottom w:val="nil"/>
                <w:right w:val="nil"/>
                <w:between w:val="nil"/>
              </w:pBdr>
              <w:spacing w:line="240" w:lineRule="auto"/>
              <w:rPr>
                <w:b/>
                <w:sz w:val="28"/>
                <w:szCs w:val="28"/>
              </w:rPr>
            </w:pPr>
          </w:p>
          <w:p w14:paraId="63F9D132" w14:textId="77777777" w:rsidR="00853969" w:rsidRDefault="00853969">
            <w:pPr>
              <w:widowControl w:val="0"/>
              <w:pBdr>
                <w:top w:val="nil"/>
                <w:left w:val="nil"/>
                <w:bottom w:val="nil"/>
                <w:right w:val="nil"/>
                <w:between w:val="nil"/>
              </w:pBdr>
              <w:spacing w:line="240" w:lineRule="auto"/>
              <w:rPr>
                <w:b/>
                <w:sz w:val="28"/>
                <w:szCs w:val="28"/>
              </w:rPr>
            </w:pPr>
          </w:p>
          <w:p w14:paraId="01DB5963" w14:textId="77777777" w:rsidR="00853969" w:rsidRDefault="00853969">
            <w:pPr>
              <w:widowControl w:val="0"/>
              <w:pBdr>
                <w:top w:val="nil"/>
                <w:left w:val="nil"/>
                <w:bottom w:val="nil"/>
                <w:right w:val="nil"/>
                <w:between w:val="nil"/>
              </w:pBdr>
              <w:spacing w:line="240" w:lineRule="auto"/>
              <w:rPr>
                <w:b/>
                <w:sz w:val="28"/>
                <w:szCs w:val="28"/>
              </w:rPr>
            </w:pPr>
          </w:p>
          <w:p w14:paraId="5700E5DB" w14:textId="77777777" w:rsidR="00853969" w:rsidRDefault="00853969">
            <w:pPr>
              <w:widowControl w:val="0"/>
              <w:pBdr>
                <w:top w:val="nil"/>
                <w:left w:val="nil"/>
                <w:bottom w:val="nil"/>
                <w:right w:val="nil"/>
                <w:between w:val="nil"/>
              </w:pBdr>
              <w:spacing w:line="240" w:lineRule="auto"/>
              <w:rPr>
                <w:b/>
                <w:sz w:val="28"/>
                <w:szCs w:val="28"/>
              </w:rPr>
            </w:pPr>
          </w:p>
          <w:p w14:paraId="587EF9EC" w14:textId="77777777" w:rsidR="00853969" w:rsidRDefault="00853969">
            <w:pPr>
              <w:widowControl w:val="0"/>
              <w:pBdr>
                <w:top w:val="nil"/>
                <w:left w:val="nil"/>
                <w:bottom w:val="nil"/>
                <w:right w:val="nil"/>
                <w:between w:val="nil"/>
              </w:pBdr>
              <w:spacing w:line="240" w:lineRule="auto"/>
              <w:rPr>
                <w:b/>
                <w:sz w:val="28"/>
                <w:szCs w:val="28"/>
              </w:rPr>
            </w:pPr>
          </w:p>
          <w:p w14:paraId="1A46AAC7" w14:textId="77777777" w:rsidR="00853969" w:rsidRDefault="00853969">
            <w:pPr>
              <w:widowControl w:val="0"/>
              <w:pBdr>
                <w:top w:val="nil"/>
                <w:left w:val="nil"/>
                <w:bottom w:val="nil"/>
                <w:right w:val="nil"/>
                <w:between w:val="nil"/>
              </w:pBdr>
              <w:spacing w:line="240" w:lineRule="auto"/>
              <w:rPr>
                <w:b/>
                <w:sz w:val="28"/>
                <w:szCs w:val="28"/>
              </w:rPr>
            </w:pPr>
          </w:p>
          <w:p w14:paraId="2412582E" w14:textId="77777777" w:rsidR="00853969" w:rsidRDefault="00987EFB">
            <w:pPr>
              <w:widowControl w:val="0"/>
              <w:pBdr>
                <w:top w:val="nil"/>
                <w:left w:val="nil"/>
                <w:bottom w:val="nil"/>
                <w:right w:val="nil"/>
                <w:between w:val="nil"/>
              </w:pBdr>
              <w:spacing w:line="240" w:lineRule="auto"/>
              <w:jc w:val="center"/>
              <w:rPr>
                <w:b/>
                <w:sz w:val="28"/>
                <w:szCs w:val="28"/>
              </w:rPr>
            </w:pPr>
            <w:bookmarkStart w:id="6" w:name="jaul3qq1kp9a" w:colFirst="0" w:colLast="0"/>
            <w:bookmarkEnd w:id="6"/>
            <w:r>
              <w:rPr>
                <w:b/>
                <w:sz w:val="28"/>
                <w:szCs w:val="28"/>
              </w:rPr>
              <w:t>Supporting Students’ Mental Wellness</w:t>
            </w:r>
          </w:p>
        </w:tc>
        <w:tc>
          <w:tcPr>
            <w:tcW w:w="10080" w:type="dxa"/>
            <w:shd w:val="clear" w:color="auto" w:fill="auto"/>
            <w:tcMar>
              <w:top w:w="100" w:type="dxa"/>
              <w:left w:w="100" w:type="dxa"/>
              <w:bottom w:w="100" w:type="dxa"/>
              <w:right w:w="100" w:type="dxa"/>
            </w:tcMar>
          </w:tcPr>
          <w:p w14:paraId="6ECDA5EA" w14:textId="77777777" w:rsidR="00853969" w:rsidRDefault="00987EFB">
            <w:pPr>
              <w:widowControl w:val="0"/>
              <w:spacing w:line="240" w:lineRule="auto"/>
              <w:rPr>
                <w:sz w:val="24"/>
                <w:szCs w:val="24"/>
              </w:rPr>
            </w:pPr>
            <w:r>
              <w:rPr>
                <w:b/>
                <w:sz w:val="24"/>
                <w:szCs w:val="24"/>
              </w:rPr>
              <w:t>Think</w:t>
            </w:r>
            <w:r>
              <w:rPr>
                <w:i/>
                <w:sz w:val="24"/>
                <w:szCs w:val="24"/>
              </w:rPr>
              <w:t xml:space="preserve"> like a </w:t>
            </w:r>
            <w:r>
              <w:rPr>
                <w:b/>
                <w:i/>
                <w:sz w:val="24"/>
                <w:szCs w:val="24"/>
              </w:rPr>
              <w:t>Youth Mental Health First Aider (YMHFA)</w:t>
            </w:r>
            <w:r>
              <w:rPr>
                <w:i/>
                <w:sz w:val="24"/>
                <w:szCs w:val="24"/>
              </w:rPr>
              <w:t xml:space="preserve">**: Use the </w:t>
            </w:r>
            <w:r>
              <w:rPr>
                <w:b/>
                <w:i/>
                <w:color w:val="9900FF"/>
                <w:sz w:val="24"/>
                <w:szCs w:val="24"/>
              </w:rPr>
              <w:t>ALGEE</w:t>
            </w:r>
            <w:r>
              <w:rPr>
                <w:i/>
                <w:sz w:val="24"/>
                <w:szCs w:val="24"/>
              </w:rPr>
              <w:t xml:space="preserve"> steps to support youth mental wellness</w:t>
            </w:r>
            <w:r>
              <w:rPr>
                <w:sz w:val="24"/>
                <w:szCs w:val="24"/>
              </w:rPr>
              <w:t>.</w:t>
            </w:r>
          </w:p>
          <w:p w14:paraId="6262ED9A" w14:textId="77777777" w:rsidR="00853969" w:rsidRDefault="00853969">
            <w:pPr>
              <w:widowControl w:val="0"/>
              <w:spacing w:line="240" w:lineRule="auto"/>
              <w:rPr>
                <w:sz w:val="24"/>
                <w:szCs w:val="24"/>
              </w:rPr>
            </w:pPr>
          </w:p>
          <w:p w14:paraId="084226DB" w14:textId="77777777" w:rsidR="00853969" w:rsidRDefault="00987EFB">
            <w:pPr>
              <w:widowControl w:val="0"/>
              <w:spacing w:line="240" w:lineRule="auto"/>
              <w:rPr>
                <w:sz w:val="24"/>
                <w:szCs w:val="24"/>
              </w:rPr>
            </w:pPr>
            <w:r>
              <w:rPr>
                <w:b/>
                <w:color w:val="9900FF"/>
                <w:sz w:val="28"/>
                <w:szCs w:val="28"/>
              </w:rPr>
              <w:t>A</w:t>
            </w:r>
            <w:r>
              <w:rPr>
                <w:b/>
                <w:sz w:val="24"/>
                <w:szCs w:val="24"/>
              </w:rPr>
              <w:t>ssess for risk or harm</w:t>
            </w:r>
            <w:r>
              <w:rPr>
                <w:sz w:val="24"/>
                <w:szCs w:val="24"/>
              </w:rPr>
              <w:t xml:space="preserve">: Observe and notice. “What do I notice about this student or this class that is out </w:t>
            </w:r>
            <w:r>
              <w:rPr>
                <w:sz w:val="24"/>
                <w:szCs w:val="24"/>
              </w:rPr>
              <w:t>of the norm (i.e., heighten frustration, more animation, increased stress, tense discourse, etc.)</w:t>
            </w:r>
          </w:p>
          <w:p w14:paraId="6CD96756" w14:textId="77777777" w:rsidR="00853969" w:rsidRDefault="00853969">
            <w:pPr>
              <w:widowControl w:val="0"/>
              <w:spacing w:line="240" w:lineRule="auto"/>
              <w:rPr>
                <w:sz w:val="24"/>
                <w:szCs w:val="24"/>
              </w:rPr>
            </w:pPr>
          </w:p>
          <w:p w14:paraId="6B5E4EE4" w14:textId="77777777" w:rsidR="00853969" w:rsidRDefault="00987EFB">
            <w:pPr>
              <w:widowControl w:val="0"/>
              <w:spacing w:line="240" w:lineRule="auto"/>
              <w:rPr>
                <w:sz w:val="24"/>
                <w:szCs w:val="24"/>
              </w:rPr>
            </w:pPr>
            <w:r>
              <w:rPr>
                <w:b/>
                <w:color w:val="9900FF"/>
                <w:sz w:val="28"/>
                <w:szCs w:val="28"/>
              </w:rPr>
              <w:t>L</w:t>
            </w:r>
            <w:r>
              <w:rPr>
                <w:b/>
                <w:sz w:val="24"/>
                <w:szCs w:val="24"/>
              </w:rPr>
              <w:t>isten nonjudgmentally:</w:t>
            </w:r>
            <w:r>
              <w:rPr>
                <w:sz w:val="24"/>
                <w:szCs w:val="24"/>
              </w:rPr>
              <w:t xml:space="preserve"> Lean in, stay curious, and provide a space and time to talk/share their concerns/ stress. This is about </w:t>
            </w:r>
            <w:proofErr w:type="gramStart"/>
            <w:r>
              <w:rPr>
                <w:sz w:val="24"/>
                <w:szCs w:val="24"/>
              </w:rPr>
              <w:t>students  sharing</w:t>
            </w:r>
            <w:proofErr w:type="gramEnd"/>
            <w:r>
              <w:rPr>
                <w:sz w:val="24"/>
                <w:szCs w:val="24"/>
              </w:rPr>
              <w:t xml:space="preserve"> and you lis</w:t>
            </w:r>
            <w:r>
              <w:rPr>
                <w:sz w:val="24"/>
                <w:szCs w:val="24"/>
              </w:rPr>
              <w:t xml:space="preserve">tening with empathy. </w:t>
            </w:r>
          </w:p>
          <w:p w14:paraId="1C057C63" w14:textId="77777777" w:rsidR="00853969" w:rsidRDefault="00853969">
            <w:pPr>
              <w:widowControl w:val="0"/>
              <w:spacing w:line="240" w:lineRule="auto"/>
              <w:rPr>
                <w:sz w:val="24"/>
                <w:szCs w:val="24"/>
              </w:rPr>
            </w:pPr>
          </w:p>
          <w:p w14:paraId="1981A9AD" w14:textId="77777777" w:rsidR="00853969" w:rsidRDefault="00987EFB">
            <w:pPr>
              <w:widowControl w:val="0"/>
              <w:spacing w:line="240" w:lineRule="auto"/>
              <w:rPr>
                <w:sz w:val="24"/>
                <w:szCs w:val="24"/>
              </w:rPr>
            </w:pPr>
            <w:r>
              <w:rPr>
                <w:b/>
                <w:color w:val="9900FF"/>
                <w:sz w:val="28"/>
                <w:szCs w:val="28"/>
              </w:rPr>
              <w:t>G</w:t>
            </w:r>
            <w:r>
              <w:rPr>
                <w:b/>
                <w:sz w:val="24"/>
                <w:szCs w:val="24"/>
              </w:rPr>
              <w:t>ive Reassurance and Information</w:t>
            </w:r>
            <w:r>
              <w:rPr>
                <w:sz w:val="24"/>
                <w:szCs w:val="24"/>
              </w:rPr>
              <w:t xml:space="preserve">: Validate their feelings and reaffirm your support. </w:t>
            </w:r>
            <w:r>
              <w:rPr>
                <w:sz w:val="24"/>
                <w:szCs w:val="24"/>
              </w:rPr>
              <w:lastRenderedPageBreak/>
              <w:t>Share any factual information and resources that may be helpful. Say: “I’m here for you. You’re safe here. We’ll support each other.”</w:t>
            </w:r>
          </w:p>
          <w:p w14:paraId="1E56FECF" w14:textId="77777777" w:rsidR="00853969" w:rsidRDefault="00853969">
            <w:pPr>
              <w:widowControl w:val="0"/>
              <w:spacing w:line="240" w:lineRule="auto"/>
              <w:rPr>
                <w:sz w:val="24"/>
                <w:szCs w:val="24"/>
              </w:rPr>
            </w:pPr>
          </w:p>
          <w:p w14:paraId="0A79FE14" w14:textId="77777777" w:rsidR="00853969" w:rsidRDefault="00987EFB">
            <w:pPr>
              <w:widowControl w:val="0"/>
              <w:spacing w:line="240" w:lineRule="auto"/>
              <w:rPr>
                <w:sz w:val="24"/>
                <w:szCs w:val="24"/>
              </w:rPr>
            </w:pPr>
            <w:r>
              <w:rPr>
                <w:b/>
                <w:color w:val="9900FF"/>
                <w:sz w:val="28"/>
                <w:szCs w:val="28"/>
              </w:rPr>
              <w:t>E</w:t>
            </w:r>
            <w:r>
              <w:rPr>
                <w:b/>
                <w:sz w:val="24"/>
                <w:szCs w:val="24"/>
              </w:rPr>
              <w:t>ncourage Pro</w:t>
            </w:r>
            <w:r>
              <w:rPr>
                <w:b/>
                <w:sz w:val="24"/>
                <w:szCs w:val="24"/>
              </w:rPr>
              <w:t>fessional Help</w:t>
            </w:r>
            <w:r>
              <w:rPr>
                <w:sz w:val="24"/>
                <w:szCs w:val="24"/>
              </w:rPr>
              <w:t xml:space="preserve">: Say “I’m concerned about you and there are people who can help you process your stress during these challenging times.” </w:t>
            </w:r>
          </w:p>
          <w:p w14:paraId="0515058F" w14:textId="77777777" w:rsidR="00853969" w:rsidRDefault="00853969">
            <w:pPr>
              <w:widowControl w:val="0"/>
              <w:spacing w:line="240" w:lineRule="auto"/>
              <w:rPr>
                <w:sz w:val="24"/>
                <w:szCs w:val="24"/>
              </w:rPr>
            </w:pPr>
          </w:p>
          <w:p w14:paraId="1282EC95" w14:textId="77777777" w:rsidR="00853969" w:rsidRDefault="00987EFB">
            <w:pPr>
              <w:widowControl w:val="0"/>
              <w:numPr>
                <w:ilvl w:val="0"/>
                <w:numId w:val="14"/>
              </w:numPr>
              <w:spacing w:line="240" w:lineRule="auto"/>
              <w:rPr>
                <w:b/>
                <w:sz w:val="24"/>
                <w:szCs w:val="24"/>
              </w:rPr>
            </w:pPr>
            <w:r>
              <w:rPr>
                <w:b/>
                <w:sz w:val="24"/>
                <w:szCs w:val="24"/>
              </w:rPr>
              <w:t xml:space="preserve">How to identify SCUSD support staff: If you are a school with a Student Support Center (SSC), contact one of your SSC staff. </w:t>
            </w:r>
            <w:hyperlink r:id="rId33">
              <w:r>
                <w:rPr>
                  <w:b/>
                  <w:color w:val="1155CC"/>
                  <w:sz w:val="24"/>
                  <w:szCs w:val="24"/>
                  <w:u w:val="single"/>
                </w:rPr>
                <w:t xml:space="preserve">List of SSC school sites.  </w:t>
              </w:r>
            </w:hyperlink>
          </w:p>
          <w:p w14:paraId="43BADB5B" w14:textId="77777777" w:rsidR="00853969" w:rsidRDefault="00853969">
            <w:pPr>
              <w:widowControl w:val="0"/>
              <w:spacing w:line="240" w:lineRule="auto"/>
              <w:rPr>
                <w:b/>
                <w:sz w:val="24"/>
                <w:szCs w:val="24"/>
              </w:rPr>
            </w:pPr>
          </w:p>
          <w:p w14:paraId="727E19FB" w14:textId="77777777" w:rsidR="00853969" w:rsidRDefault="00987EFB">
            <w:pPr>
              <w:widowControl w:val="0"/>
              <w:numPr>
                <w:ilvl w:val="0"/>
                <w:numId w:val="12"/>
              </w:numPr>
              <w:spacing w:line="240" w:lineRule="auto"/>
              <w:rPr>
                <w:b/>
                <w:sz w:val="24"/>
                <w:szCs w:val="24"/>
              </w:rPr>
            </w:pPr>
            <w:r>
              <w:rPr>
                <w:b/>
                <w:sz w:val="24"/>
                <w:szCs w:val="24"/>
              </w:rPr>
              <w:t>If your school is a middle or</w:t>
            </w:r>
            <w:r>
              <w:rPr>
                <w:b/>
                <w:sz w:val="24"/>
                <w:szCs w:val="24"/>
              </w:rPr>
              <w:t xml:space="preserve"> high school with no SSC, contact your school counselor.  </w:t>
            </w:r>
          </w:p>
          <w:p w14:paraId="6AB7AFE9" w14:textId="77777777" w:rsidR="00853969" w:rsidRDefault="00853969">
            <w:pPr>
              <w:widowControl w:val="0"/>
              <w:spacing w:line="240" w:lineRule="auto"/>
              <w:rPr>
                <w:b/>
                <w:sz w:val="24"/>
                <w:szCs w:val="24"/>
              </w:rPr>
            </w:pPr>
          </w:p>
          <w:p w14:paraId="23E4760E" w14:textId="77777777" w:rsidR="00853969" w:rsidRDefault="00987EFB">
            <w:pPr>
              <w:widowControl w:val="0"/>
              <w:numPr>
                <w:ilvl w:val="0"/>
                <w:numId w:val="1"/>
              </w:numPr>
              <w:spacing w:line="240" w:lineRule="auto"/>
              <w:rPr>
                <w:b/>
                <w:sz w:val="24"/>
                <w:szCs w:val="24"/>
              </w:rPr>
            </w:pPr>
            <w:r>
              <w:rPr>
                <w:b/>
                <w:sz w:val="24"/>
                <w:szCs w:val="24"/>
              </w:rPr>
              <w:t xml:space="preserve">If you are an elementary school that does not have an SSC, make a referral to the </w:t>
            </w:r>
            <w:hyperlink r:id="rId34">
              <w:r>
                <w:rPr>
                  <w:b/>
                  <w:color w:val="1155CC"/>
                  <w:sz w:val="24"/>
                  <w:szCs w:val="24"/>
                  <w:u w:val="single"/>
                </w:rPr>
                <w:t>Connect Center</w:t>
              </w:r>
            </w:hyperlink>
            <w:r>
              <w:rPr>
                <w:b/>
                <w:sz w:val="24"/>
                <w:szCs w:val="24"/>
              </w:rPr>
              <w:t>, the district resource center.</w:t>
            </w:r>
          </w:p>
          <w:p w14:paraId="0E91CCF5" w14:textId="77777777" w:rsidR="00853969" w:rsidRDefault="00853969">
            <w:pPr>
              <w:widowControl w:val="0"/>
              <w:spacing w:line="240" w:lineRule="auto"/>
              <w:rPr>
                <w:b/>
                <w:sz w:val="24"/>
                <w:szCs w:val="24"/>
              </w:rPr>
            </w:pPr>
          </w:p>
          <w:p w14:paraId="0A708CA1" w14:textId="77777777" w:rsidR="00853969" w:rsidRDefault="00987EFB">
            <w:pPr>
              <w:widowControl w:val="0"/>
              <w:spacing w:line="240" w:lineRule="auto"/>
              <w:rPr>
                <w:sz w:val="24"/>
                <w:szCs w:val="24"/>
              </w:rPr>
            </w:pPr>
            <w:r>
              <w:rPr>
                <w:b/>
                <w:color w:val="9900FF"/>
                <w:sz w:val="28"/>
                <w:szCs w:val="28"/>
              </w:rPr>
              <w:t>E</w:t>
            </w:r>
            <w:r>
              <w:rPr>
                <w:b/>
                <w:sz w:val="24"/>
                <w:szCs w:val="24"/>
              </w:rPr>
              <w:t>ncourage Self-Care</w:t>
            </w:r>
            <w:r>
              <w:rPr>
                <w:sz w:val="24"/>
                <w:szCs w:val="24"/>
              </w:rPr>
              <w:t xml:space="preserve">: Encourage self-care strategies that are </w:t>
            </w:r>
            <w:proofErr w:type="spellStart"/>
            <w:proofErr w:type="gramStart"/>
            <w:r>
              <w:rPr>
                <w:sz w:val="24"/>
                <w:szCs w:val="24"/>
              </w:rPr>
              <w:t>safe,interesting</w:t>
            </w:r>
            <w:proofErr w:type="spellEnd"/>
            <w:proofErr w:type="gramEnd"/>
            <w:r>
              <w:rPr>
                <w:sz w:val="24"/>
                <w:szCs w:val="24"/>
              </w:rPr>
              <w:t xml:space="preserve"> and familiar to the youth. Say “What are some things you do to help lessen anxiety or stress? Let’s brainstorm </w:t>
            </w:r>
            <w:proofErr w:type="gramStart"/>
            <w:r>
              <w:rPr>
                <w:sz w:val="24"/>
                <w:szCs w:val="24"/>
              </w:rPr>
              <w:t>together..</w:t>
            </w:r>
            <w:proofErr w:type="gramEnd"/>
            <w:r>
              <w:rPr>
                <w:sz w:val="24"/>
                <w:szCs w:val="24"/>
              </w:rPr>
              <w:t>” Examples: Gratitude jo</w:t>
            </w:r>
            <w:r>
              <w:rPr>
                <w:sz w:val="24"/>
                <w:szCs w:val="24"/>
              </w:rPr>
              <w:t xml:space="preserve">urnaling, mindfulness practices, listening to music, drawing, exercise, etc. </w:t>
            </w:r>
          </w:p>
          <w:p w14:paraId="1ACFA3C1" w14:textId="77777777" w:rsidR="00853969" w:rsidRDefault="00853969">
            <w:pPr>
              <w:widowControl w:val="0"/>
              <w:spacing w:line="240" w:lineRule="auto"/>
              <w:rPr>
                <w:sz w:val="24"/>
                <w:szCs w:val="24"/>
              </w:rPr>
            </w:pPr>
          </w:p>
          <w:p w14:paraId="2AC9DD7C" w14:textId="77777777" w:rsidR="00853969" w:rsidRDefault="00987EFB">
            <w:pPr>
              <w:widowControl w:val="0"/>
              <w:spacing w:line="240" w:lineRule="auto"/>
              <w:rPr>
                <w:sz w:val="24"/>
                <w:szCs w:val="24"/>
              </w:rPr>
            </w:pPr>
            <w:r>
              <w:rPr>
                <w:sz w:val="24"/>
                <w:szCs w:val="24"/>
              </w:rPr>
              <w:t xml:space="preserve">*If your school would like the YMHFA training, please contact Jacqueline Rodriguez at </w:t>
            </w:r>
            <w:hyperlink r:id="rId35">
              <w:r>
                <w:rPr>
                  <w:color w:val="1155CC"/>
                  <w:sz w:val="24"/>
                  <w:szCs w:val="24"/>
                  <w:u w:val="single"/>
                </w:rPr>
                <w:t>jacqueline-rodriguez@scusd.edu</w:t>
              </w:r>
            </w:hyperlink>
            <w:r>
              <w:rPr>
                <w:sz w:val="24"/>
                <w:szCs w:val="24"/>
              </w:rPr>
              <w:t xml:space="preserve"> </w:t>
            </w:r>
          </w:p>
          <w:p w14:paraId="1D42A4A2" w14:textId="77777777" w:rsidR="00853969" w:rsidRDefault="00853969">
            <w:pPr>
              <w:widowControl w:val="0"/>
              <w:spacing w:line="240" w:lineRule="auto"/>
              <w:rPr>
                <w:sz w:val="24"/>
                <w:szCs w:val="24"/>
              </w:rPr>
            </w:pPr>
          </w:p>
        </w:tc>
      </w:tr>
      <w:tr w:rsidR="00853969" w14:paraId="3A7E70E2" w14:textId="77777777">
        <w:trPr>
          <w:trHeight w:val="480"/>
          <w:jc w:val="center"/>
        </w:trPr>
        <w:tc>
          <w:tcPr>
            <w:tcW w:w="13530" w:type="dxa"/>
            <w:gridSpan w:val="2"/>
            <w:shd w:val="clear" w:color="auto" w:fill="D9EAD3"/>
            <w:tcMar>
              <w:top w:w="100" w:type="dxa"/>
              <w:left w:w="100" w:type="dxa"/>
              <w:bottom w:w="100" w:type="dxa"/>
              <w:right w:w="100" w:type="dxa"/>
            </w:tcMar>
          </w:tcPr>
          <w:p w14:paraId="7DA63733"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lastRenderedPageBreak/>
              <w:t>Do remember to practice self-care</w:t>
            </w:r>
            <w:proofErr w:type="gramStart"/>
            <w:r>
              <w:rPr>
                <w:b/>
                <w:sz w:val="28"/>
                <w:szCs w:val="28"/>
              </w:rPr>
              <w:t>….You</w:t>
            </w:r>
            <w:proofErr w:type="gramEnd"/>
            <w:r>
              <w:rPr>
                <w:b/>
                <w:sz w:val="28"/>
                <w:szCs w:val="28"/>
              </w:rPr>
              <w:t xml:space="preserve"> can’t pour from an empty cup.</w:t>
            </w:r>
          </w:p>
          <w:p w14:paraId="6CA0A6EC" w14:textId="77777777" w:rsidR="00853969" w:rsidRDefault="00853969">
            <w:pPr>
              <w:widowControl w:val="0"/>
              <w:pBdr>
                <w:top w:val="nil"/>
                <w:left w:val="nil"/>
                <w:bottom w:val="nil"/>
                <w:right w:val="nil"/>
                <w:between w:val="nil"/>
              </w:pBdr>
              <w:spacing w:line="240" w:lineRule="auto"/>
              <w:jc w:val="center"/>
              <w:rPr>
                <w:b/>
                <w:sz w:val="28"/>
                <w:szCs w:val="28"/>
              </w:rPr>
            </w:pPr>
          </w:p>
          <w:p w14:paraId="6A308E43"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Replenish your emotional reservoir by mindfully breathing, moving, and resting. Give yourself permission to step away from the onslaught of news and media. You are important- please take</w:t>
            </w:r>
            <w:r>
              <w:rPr>
                <w:b/>
                <w:sz w:val="28"/>
                <w:szCs w:val="28"/>
              </w:rPr>
              <w:t xml:space="preserve"> care of yourself. </w:t>
            </w:r>
          </w:p>
          <w:p w14:paraId="63CE9B25" w14:textId="77777777" w:rsidR="00853969" w:rsidRDefault="00853969">
            <w:pPr>
              <w:widowControl w:val="0"/>
              <w:pBdr>
                <w:top w:val="nil"/>
                <w:left w:val="nil"/>
                <w:bottom w:val="nil"/>
                <w:right w:val="nil"/>
                <w:between w:val="nil"/>
              </w:pBdr>
              <w:spacing w:line="240" w:lineRule="auto"/>
              <w:jc w:val="center"/>
              <w:rPr>
                <w:b/>
                <w:sz w:val="28"/>
                <w:szCs w:val="28"/>
              </w:rPr>
            </w:pPr>
          </w:p>
          <w:p w14:paraId="0822CF7C" w14:textId="77777777" w:rsidR="00853969" w:rsidRDefault="00987EFB">
            <w:pPr>
              <w:widowControl w:val="0"/>
              <w:pBdr>
                <w:top w:val="nil"/>
                <w:left w:val="nil"/>
                <w:bottom w:val="nil"/>
                <w:right w:val="nil"/>
                <w:between w:val="nil"/>
              </w:pBdr>
              <w:spacing w:line="240" w:lineRule="auto"/>
              <w:jc w:val="center"/>
              <w:rPr>
                <w:b/>
                <w:sz w:val="28"/>
                <w:szCs w:val="28"/>
              </w:rPr>
            </w:pPr>
            <w:r>
              <w:rPr>
                <w:b/>
                <w:sz w:val="28"/>
                <w:szCs w:val="28"/>
              </w:rPr>
              <w:t xml:space="preserve">See the </w:t>
            </w:r>
            <w:hyperlink r:id="rId36">
              <w:r>
                <w:rPr>
                  <w:b/>
                  <w:color w:val="1155CC"/>
                  <w:sz w:val="28"/>
                  <w:szCs w:val="28"/>
                  <w:u w:val="single"/>
                </w:rPr>
                <w:t>SEL Playbook for more Self-Care Strategies</w:t>
              </w:r>
            </w:hyperlink>
            <w:r>
              <w:rPr>
                <w:b/>
                <w:sz w:val="28"/>
                <w:szCs w:val="28"/>
              </w:rPr>
              <w:t xml:space="preserve"> and/or visit the </w:t>
            </w:r>
            <w:hyperlink r:id="rId37">
              <w:r>
                <w:rPr>
                  <w:b/>
                  <w:color w:val="1155CC"/>
                  <w:sz w:val="28"/>
                  <w:szCs w:val="28"/>
                  <w:u w:val="single"/>
                </w:rPr>
                <w:t>Virtual Calmi</w:t>
              </w:r>
              <w:r>
                <w:rPr>
                  <w:b/>
                  <w:color w:val="1155CC"/>
                  <w:sz w:val="28"/>
                  <w:szCs w:val="28"/>
                  <w:u w:val="single"/>
                </w:rPr>
                <w:t>ng Room</w:t>
              </w:r>
            </w:hyperlink>
          </w:p>
        </w:tc>
      </w:tr>
    </w:tbl>
    <w:p w14:paraId="1FBD67B8" w14:textId="77777777" w:rsidR="00853969" w:rsidRDefault="00853969">
      <w:pPr>
        <w:rPr>
          <w:b/>
          <w:sz w:val="24"/>
          <w:szCs w:val="24"/>
          <w:u w:val="single"/>
        </w:rPr>
      </w:pPr>
    </w:p>
    <w:p w14:paraId="4040BA9C" w14:textId="77777777" w:rsidR="00853969" w:rsidRDefault="00853969">
      <w:pPr>
        <w:jc w:val="center"/>
        <w:rPr>
          <w:b/>
          <w:sz w:val="24"/>
          <w:szCs w:val="24"/>
          <w:u w:val="single"/>
        </w:rPr>
      </w:pPr>
    </w:p>
    <w:p w14:paraId="0E43D86E" w14:textId="77777777" w:rsidR="00853969" w:rsidRDefault="00853969">
      <w:pPr>
        <w:jc w:val="center"/>
        <w:rPr>
          <w:b/>
          <w:sz w:val="24"/>
          <w:szCs w:val="24"/>
          <w:u w:val="single"/>
        </w:rPr>
      </w:pPr>
    </w:p>
    <w:p w14:paraId="5BD29AB3" w14:textId="77777777" w:rsidR="00853969" w:rsidRDefault="00853969">
      <w:pPr>
        <w:jc w:val="center"/>
        <w:rPr>
          <w:b/>
          <w:sz w:val="24"/>
          <w:szCs w:val="24"/>
          <w:u w:val="single"/>
        </w:rPr>
      </w:pPr>
    </w:p>
    <w:p w14:paraId="39859B58" w14:textId="77777777" w:rsidR="00853969" w:rsidRDefault="00853969">
      <w:pPr>
        <w:jc w:val="center"/>
        <w:rPr>
          <w:b/>
          <w:sz w:val="24"/>
          <w:szCs w:val="24"/>
          <w:u w:val="single"/>
        </w:rPr>
      </w:pPr>
    </w:p>
    <w:p w14:paraId="55A56266" w14:textId="77777777" w:rsidR="00853969" w:rsidRDefault="00853969">
      <w:pPr>
        <w:rPr>
          <w:sz w:val="24"/>
          <w:szCs w:val="24"/>
        </w:rPr>
      </w:pPr>
    </w:p>
    <w:p w14:paraId="44BCBE51" w14:textId="77777777" w:rsidR="00853969" w:rsidRDefault="00853969">
      <w:pPr>
        <w:rPr>
          <w:sz w:val="24"/>
          <w:szCs w:val="24"/>
        </w:rPr>
      </w:pPr>
    </w:p>
    <w:p w14:paraId="17DE0C69" w14:textId="77777777" w:rsidR="00853969" w:rsidRDefault="00853969">
      <w:pPr>
        <w:rPr>
          <w:sz w:val="24"/>
          <w:szCs w:val="24"/>
        </w:rPr>
      </w:pPr>
    </w:p>
    <w:p w14:paraId="3C8EC999" w14:textId="77777777" w:rsidR="00853969" w:rsidRDefault="00853969">
      <w:pPr>
        <w:rPr>
          <w:sz w:val="24"/>
          <w:szCs w:val="24"/>
        </w:rPr>
      </w:pPr>
    </w:p>
    <w:p w14:paraId="4CD8C7ED" w14:textId="77777777" w:rsidR="00853969" w:rsidRDefault="00853969">
      <w:pPr>
        <w:rPr>
          <w:sz w:val="24"/>
          <w:szCs w:val="24"/>
        </w:rPr>
      </w:pPr>
    </w:p>
    <w:p w14:paraId="337AA4AB" w14:textId="77777777" w:rsidR="00853969" w:rsidRDefault="00853969">
      <w:pPr>
        <w:rPr>
          <w:sz w:val="24"/>
          <w:szCs w:val="24"/>
        </w:rPr>
      </w:pPr>
    </w:p>
    <w:sectPr w:rsidR="00853969">
      <w:headerReference w:type="default" r:id="rId38"/>
      <w:footerReference w:type="default" r:id="rId39"/>
      <w:headerReference w:type="first" r:id="rId40"/>
      <w:footerReference w:type="first" r:id="rId41"/>
      <w:pgSz w:w="15840" w:h="12240" w:orient="landscape"/>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B00D1" w14:textId="77777777" w:rsidR="00987EFB" w:rsidRDefault="00987EFB">
      <w:pPr>
        <w:spacing w:line="240" w:lineRule="auto"/>
      </w:pPr>
      <w:r>
        <w:separator/>
      </w:r>
    </w:p>
  </w:endnote>
  <w:endnote w:type="continuationSeparator" w:id="0">
    <w:p w14:paraId="4A7C4503" w14:textId="77777777" w:rsidR="00987EFB" w:rsidRDefault="00987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E6B30" w14:textId="77777777" w:rsidR="00853969" w:rsidRDefault="00987EFB">
    <w:pPr>
      <w:jc w:val="right"/>
    </w:pPr>
    <w:r>
      <w:fldChar w:fldCharType="begin"/>
    </w:r>
    <w:r>
      <w:instrText>PAGE</w:instrText>
    </w:r>
    <w:r w:rsidR="008C68D5">
      <w:fldChar w:fldCharType="separate"/>
    </w:r>
    <w:r w:rsidR="008C68D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DC3B" w14:textId="77777777" w:rsidR="00853969" w:rsidRDefault="008539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D3E7" w14:textId="77777777" w:rsidR="00987EFB" w:rsidRDefault="00987EFB">
      <w:pPr>
        <w:spacing w:line="240" w:lineRule="auto"/>
      </w:pPr>
      <w:r>
        <w:separator/>
      </w:r>
    </w:p>
  </w:footnote>
  <w:footnote w:type="continuationSeparator" w:id="0">
    <w:p w14:paraId="315A0A4C" w14:textId="77777777" w:rsidR="00987EFB" w:rsidRDefault="00987E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3DE69" w14:textId="77777777" w:rsidR="00853969" w:rsidRDefault="00853969">
    <w:pPr>
      <w:jc w:val="center"/>
      <w:rPr>
        <w:b/>
        <w:sz w:val="24"/>
        <w:szCs w:val="24"/>
        <w:u w:val="single"/>
      </w:rPr>
    </w:pPr>
  </w:p>
  <w:p w14:paraId="6EA851BF" w14:textId="77777777" w:rsidR="00853969" w:rsidRDefault="00853969">
    <w:pPr>
      <w:jc w:val="center"/>
      <w:rPr>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BBCE" w14:textId="77777777" w:rsidR="00853969" w:rsidRDefault="00987EFB">
    <w:pPr>
      <w:jc w:val="center"/>
      <w:rPr>
        <w:sz w:val="28"/>
        <w:szCs w:val="28"/>
      </w:rPr>
    </w:pPr>
    <w:r>
      <w:rPr>
        <w:noProof/>
      </w:rPr>
      <w:drawing>
        <wp:anchor distT="114300" distB="114300" distL="114300" distR="114300" simplePos="0" relativeHeight="251658240" behindDoc="0" locked="0" layoutInCell="1" hidden="0" allowOverlap="1" wp14:anchorId="6457860A" wp14:editId="0CBE1CAE">
          <wp:simplePos x="0" y="0"/>
          <wp:positionH relativeFrom="column">
            <wp:posOffset>752475</wp:posOffset>
          </wp:positionH>
          <wp:positionV relativeFrom="paragraph">
            <wp:posOffset>47626</wp:posOffset>
          </wp:positionV>
          <wp:extent cx="976313" cy="7905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6313" cy="790575"/>
                  </a:xfrm>
                  <a:prstGeom prst="rect">
                    <a:avLst/>
                  </a:prstGeom>
                  <a:ln/>
                </pic:spPr>
              </pic:pic>
            </a:graphicData>
          </a:graphic>
        </wp:anchor>
      </w:drawing>
    </w:r>
  </w:p>
  <w:p w14:paraId="47C3AE6B" w14:textId="77777777" w:rsidR="00853969" w:rsidRDefault="00853969">
    <w:pPr>
      <w:jc w:val="center"/>
      <w:rPr>
        <w:b/>
        <w:sz w:val="28"/>
        <w:szCs w:val="28"/>
      </w:rPr>
    </w:pPr>
  </w:p>
  <w:p w14:paraId="39071DE2" w14:textId="77777777" w:rsidR="00853969" w:rsidRDefault="00987EFB">
    <w:pPr>
      <w:rPr>
        <w:b/>
        <w:sz w:val="24"/>
        <w:szCs w:val="24"/>
      </w:rPr>
    </w:pPr>
    <w:r>
      <w:rPr>
        <w:b/>
        <w:sz w:val="24"/>
        <w:szCs w:val="24"/>
      </w:rPr>
      <w:t xml:space="preserve">Guidance to Respond </w:t>
    </w:r>
    <w:proofErr w:type="gramStart"/>
    <w:r>
      <w:rPr>
        <w:b/>
        <w:sz w:val="24"/>
        <w:szCs w:val="24"/>
      </w:rPr>
      <w:t>to  Derek</w:t>
    </w:r>
    <w:proofErr w:type="gramEnd"/>
    <w:r>
      <w:rPr>
        <w:b/>
        <w:sz w:val="24"/>
        <w:szCs w:val="24"/>
      </w:rPr>
      <w:t xml:space="preserve"> Chauvin Murder Trial Verdict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5ED"/>
    <w:multiLevelType w:val="multilevel"/>
    <w:tmpl w:val="B39CD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BA52A6"/>
    <w:multiLevelType w:val="multilevel"/>
    <w:tmpl w:val="E858F924"/>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0A6C17"/>
    <w:multiLevelType w:val="multilevel"/>
    <w:tmpl w:val="05AC0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9570E4"/>
    <w:multiLevelType w:val="multilevel"/>
    <w:tmpl w:val="3AF63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5747DC"/>
    <w:multiLevelType w:val="multilevel"/>
    <w:tmpl w:val="F43E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4F0222"/>
    <w:multiLevelType w:val="multilevel"/>
    <w:tmpl w:val="00E24580"/>
    <w:lvl w:ilvl="0">
      <w:start w:val="1"/>
      <w:numFmt w:val="bullet"/>
      <w:lvlText w:val="●"/>
      <w:lvlJc w:val="left"/>
      <w:pPr>
        <w:ind w:left="720" w:hanging="360"/>
      </w:pPr>
      <w:rPr>
        <w:rFonts w:ascii="Open Sans" w:eastAsia="Open Sans" w:hAnsi="Open Sans" w:cs="Open Sans"/>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CA6313"/>
    <w:multiLevelType w:val="multilevel"/>
    <w:tmpl w:val="36828A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3F5E19"/>
    <w:multiLevelType w:val="multilevel"/>
    <w:tmpl w:val="657CE1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D31012"/>
    <w:multiLevelType w:val="multilevel"/>
    <w:tmpl w:val="5590E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753CDD"/>
    <w:multiLevelType w:val="multilevel"/>
    <w:tmpl w:val="4468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0E6794"/>
    <w:multiLevelType w:val="multilevel"/>
    <w:tmpl w:val="C818D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4A4BC6"/>
    <w:multiLevelType w:val="multilevel"/>
    <w:tmpl w:val="4866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1D42CDC"/>
    <w:multiLevelType w:val="multilevel"/>
    <w:tmpl w:val="733E6B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1ED5C82"/>
    <w:multiLevelType w:val="multilevel"/>
    <w:tmpl w:val="7F487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97140E7"/>
    <w:multiLevelType w:val="multilevel"/>
    <w:tmpl w:val="50F2AD4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3"/>
  </w:num>
  <w:num w:numId="3">
    <w:abstractNumId w:val="14"/>
  </w:num>
  <w:num w:numId="4">
    <w:abstractNumId w:val="1"/>
  </w:num>
  <w:num w:numId="5">
    <w:abstractNumId w:val="8"/>
  </w:num>
  <w:num w:numId="6">
    <w:abstractNumId w:val="9"/>
  </w:num>
  <w:num w:numId="7">
    <w:abstractNumId w:val="12"/>
  </w:num>
  <w:num w:numId="8">
    <w:abstractNumId w:val="0"/>
  </w:num>
  <w:num w:numId="9">
    <w:abstractNumId w:val="3"/>
  </w:num>
  <w:num w:numId="10">
    <w:abstractNumId w:val="7"/>
  </w:num>
  <w:num w:numId="11">
    <w:abstractNumId w:val="5"/>
  </w:num>
  <w:num w:numId="12">
    <w:abstractNumId w:val="10"/>
  </w:num>
  <w:num w:numId="13">
    <w:abstractNumId w:val="6"/>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969"/>
    <w:rsid w:val="00853969"/>
    <w:rsid w:val="008C68D5"/>
    <w:rsid w:val="0098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CEEF"/>
  <w15:docId w15:val="{182B2EC2-EDC5-4B69-86D7-CC0711EC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acbee.com/news/local/sacramento-tipping-point/community-voices/article243198541.html" TargetMode="External"/><Relationship Id="rId13" Type="http://schemas.openxmlformats.org/officeDocument/2006/relationships/hyperlink" Target="https://docs.google.com/document/d/1z8n9pDC3zUmsZFdT7ddxRRzrpP7V8h45StPHN51z0rA/edit?usp=sharing" TargetMode="External"/><Relationship Id="rId18" Type="http://schemas.openxmlformats.org/officeDocument/2006/relationships/hyperlink" Target="https://www.educationminnesota.org/advocacy/Social-justice/Resources" TargetMode="External"/><Relationship Id="rId26" Type="http://schemas.openxmlformats.org/officeDocument/2006/relationships/hyperlink" Target="https://www.iirp.edu/"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earningforjustice.org/magazine/fall-2016/dont-say-nothing" TargetMode="External"/><Relationship Id="rId34" Type="http://schemas.openxmlformats.org/officeDocument/2006/relationships/hyperlink" Target="http://www.scusd.edu/connect-center" TargetMode="External"/><Relationship Id="rId42" Type="http://schemas.openxmlformats.org/officeDocument/2006/relationships/fontTable" Target="fontTable.xml"/><Relationship Id="rId7" Type="http://schemas.openxmlformats.org/officeDocument/2006/relationships/hyperlink" Target="https://docs.google.com/presentation/d/1AUOwigiS9qQZP98a1tl1wJPcqRUa2wFpMm0CRHNafd8/edit" TargetMode="External"/><Relationship Id="rId12" Type="http://schemas.openxmlformats.org/officeDocument/2006/relationships/hyperlink" Target="https://docs.google.com/document/d/19j9bM-46kGc9VD3sV3Gdu_Wsf7KKdsLrHyf_Y82_ihE/edit" TargetMode="External"/><Relationship Id="rId17" Type="http://schemas.openxmlformats.org/officeDocument/2006/relationships/hyperlink" Target="https://casel.org/supportive-environments/" TargetMode="External"/><Relationship Id="rId25" Type="http://schemas.openxmlformats.org/officeDocument/2006/relationships/hyperlink" Target="https://docs.google.com/document/d/1CFhvjpyyxOWiaNmgKs97bt8XdfueIg3d6j8M25jM8Yw/edit?usp=sharing" TargetMode="External"/><Relationship Id="rId33" Type="http://schemas.openxmlformats.org/officeDocument/2006/relationships/hyperlink" Target="http://www.scusd.edu/pod/student-support-center-sit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cs.google.com/presentation/d/1ObqZQIoHl5kMl8oa7vYAitAozWloAhucslHo1Yff9eg/mobilepresent?slide=id.gab82185195_0_1" TargetMode="External"/><Relationship Id="rId20" Type="http://schemas.openxmlformats.org/officeDocument/2006/relationships/hyperlink" Target="https://docs.google.com/document/d/1e-XN98flCHwRv9tC5pwCGsaXzoJh-Fz3fpwRVOwLCdc/edit?usp=sharing" TargetMode="External"/><Relationship Id="rId29" Type="http://schemas.openxmlformats.org/officeDocument/2006/relationships/hyperlink" Target="https://sites.google.com/scusd.edu/antiracistclassroom"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r.org/sections/trial-over-killing-of-george-floyd/2021/04/20/987777911/court-says-jury-has-reached-verdict-in-derek-chauvins-murder-trial" TargetMode="External"/><Relationship Id="rId24" Type="http://schemas.openxmlformats.org/officeDocument/2006/relationships/hyperlink" Target="https://docs.google.com/document/d/1yxg6L-UKhZSLQn9JsOUh_dFwyL55Qfnw8m4ysfadrZA/edit?usp=sharing" TargetMode="External"/><Relationship Id="rId32" Type="http://schemas.openxmlformats.org/officeDocument/2006/relationships/hyperlink" Target="https://static1.squarespace.com/static/5b7ee62a620b85908a459923/t/5ba28ecd0e2e72d9ba3544f3/1537380048486/Family+Care+Community+Care+and+Self+Care+Tool+Kit.pdf" TargetMode="External"/><Relationship Id="rId37" Type="http://schemas.openxmlformats.org/officeDocument/2006/relationships/hyperlink" Target="https://calmingroom.scusd.edu/"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inghistory.org/resource-library/teaching-strategies/graffiti-boards?utm_campaign=fy21-educator-newsletter&amp;utm_medium=email&amp;_hsmi=121829286&amp;_hsenc=p2ANqtz-_cyOonJUX9SPvG9bjj3uYJCxQEoRCyHB3zhOdyeK-lNcmUN9wSiz0SNjLD7kCNf4j78UTSGCAX6Q6ZHapBqfTgVF8E2g&amp;utm_content=121829286&amp;utm_source=hs_email" TargetMode="External"/><Relationship Id="rId23" Type="http://schemas.openxmlformats.org/officeDocument/2006/relationships/hyperlink" Target="https://docs.google.com/presentation/d/1PyWC5pr3Yxkcm0bWfIrLmnaU4YJAjasFL-XraHQQiJk/edit" TargetMode="External"/><Relationship Id="rId28" Type="http://schemas.openxmlformats.org/officeDocument/2006/relationships/hyperlink" Target="https://www.tolerance.org/magazine/publications/civil-discourse-in-the-classroom" TargetMode="External"/><Relationship Id="rId36" Type="http://schemas.openxmlformats.org/officeDocument/2006/relationships/hyperlink" Target="https://docs.google.com/document/d/18h0xCbGA6KiMjB1EKz4RdjRZuBTcxDv5DMgzajfVUkQ/edit" TargetMode="External"/><Relationship Id="rId10" Type="http://schemas.openxmlformats.org/officeDocument/2006/relationships/hyperlink" Target="https://www.sacbee.com/news/local/article250786099.html" TargetMode="External"/><Relationship Id="rId19" Type="http://schemas.openxmlformats.org/officeDocument/2006/relationships/hyperlink" Target="https://www.scusd.edu/e-connections-post/statement-chauvin-trial-verdict" TargetMode="External"/><Relationship Id="rId31" Type="http://schemas.openxmlformats.org/officeDocument/2006/relationships/hyperlink" Target="https://www.safeblackspace.org/" TargetMode="External"/><Relationship Id="rId4" Type="http://schemas.openxmlformats.org/officeDocument/2006/relationships/webSettings" Target="webSettings.xml"/><Relationship Id="rId9" Type="http://schemas.openxmlformats.org/officeDocument/2006/relationships/hyperlink" Target="https://www.bbc.com/news/world-us-canada-52861726" TargetMode="External"/><Relationship Id="rId14" Type="http://schemas.openxmlformats.org/officeDocument/2006/relationships/hyperlink" Target="https://youtu.be/YXtWni4r4ns" TargetMode="External"/><Relationship Id="rId22" Type="http://schemas.openxmlformats.org/officeDocument/2006/relationships/hyperlink" Target="https://docs.google.com/presentation/d/1LsP9ZfvSq2ZuJ5p4XSrh5cBqx0HS8VYzTmqc-by-_XI/edit?ts=607f3522" TargetMode="External"/><Relationship Id="rId27" Type="http://schemas.openxmlformats.org/officeDocument/2006/relationships/hyperlink" Target="https://www.learningforjustice.org/classroom-resources/student-tasks/do-something/truth-to-power-writing-letters-for-change" TargetMode="External"/><Relationship Id="rId30" Type="http://schemas.openxmlformats.org/officeDocument/2006/relationships/hyperlink" Target="https://docs.google.com/document/d/1mHl0QGNKxTElvPNmbG2bYCGrdrvGiOIj5xn0jBqccGk/edit" TargetMode="External"/><Relationship Id="rId35" Type="http://schemas.openxmlformats.org/officeDocument/2006/relationships/hyperlink" Target="mailto:jacqueline-rodriguez@scusd.edu"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2142</Words>
  <Characters>12213</Characters>
  <Application>Microsoft Office Word</Application>
  <DocSecurity>0</DocSecurity>
  <Lines>101</Lines>
  <Paragraphs>28</Paragraphs>
  <ScaleCrop>false</ScaleCrop>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2</cp:revision>
  <dcterms:created xsi:type="dcterms:W3CDTF">2021-04-21T22:20:00Z</dcterms:created>
  <dcterms:modified xsi:type="dcterms:W3CDTF">2021-04-21T22:20:00Z</dcterms:modified>
</cp:coreProperties>
</file>